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B18" w:rsidRDefault="002E0B18" w:rsidP="007B1E3A">
      <w:pPr>
        <w:pStyle w:val="Titre1"/>
        <w:jc w:val="center"/>
        <w:rPr>
          <w:u w:val="single"/>
        </w:rPr>
      </w:pPr>
    </w:p>
    <w:p w:rsidR="00A804A9" w:rsidRDefault="00A804A9" w:rsidP="002E0B18">
      <w:pPr>
        <w:jc w:val="center"/>
        <w:rPr>
          <w:b/>
        </w:rPr>
      </w:pPr>
    </w:p>
    <w:p w:rsidR="002E0B18" w:rsidRDefault="002E0B18" w:rsidP="002E0B18">
      <w:pPr>
        <w:jc w:val="center"/>
        <w:rPr>
          <w:b/>
        </w:rPr>
      </w:pPr>
      <w:r w:rsidRPr="002E0B18">
        <w:rPr>
          <w:b/>
        </w:rPr>
        <w:t>MISSION DE MAITRISE D’</w:t>
      </w:r>
      <w:r w:rsidR="00E57A29">
        <w:rPr>
          <w:b/>
        </w:rPr>
        <w:t>ŒUVRE</w:t>
      </w:r>
    </w:p>
    <w:p w:rsidR="00E57A29" w:rsidRPr="002E0B18" w:rsidRDefault="00E57A29" w:rsidP="002E0B18">
      <w:pPr>
        <w:jc w:val="center"/>
        <w:rPr>
          <w:b/>
        </w:rPr>
      </w:pPr>
      <w:r>
        <w:rPr>
          <w:b/>
        </w:rPr>
        <w:t>Phases VISA – DET - AOR</w:t>
      </w:r>
    </w:p>
    <w:p w:rsidR="002E0B18" w:rsidRDefault="002E0B18" w:rsidP="002E0B18"/>
    <w:p w:rsidR="00E520F3" w:rsidRDefault="00E520F3" w:rsidP="002E0B18"/>
    <w:p w:rsidR="00E520F3" w:rsidRPr="001509AC" w:rsidRDefault="00E57A29" w:rsidP="00E520F3">
      <w:pPr>
        <w:pStyle w:val="Titre1"/>
        <w:jc w:val="center"/>
      </w:pPr>
      <w:bookmarkStart w:id="0" w:name="_Toc429148449"/>
      <w:bookmarkStart w:id="1" w:name="_Toc429148656"/>
      <w:r w:rsidRPr="001509AC">
        <w:t>PLACE DES PLEIADES</w:t>
      </w:r>
      <w:bookmarkEnd w:id="0"/>
      <w:bookmarkEnd w:id="1"/>
    </w:p>
    <w:p w:rsidR="00DC05A9" w:rsidRPr="001509AC" w:rsidRDefault="00E57A29" w:rsidP="00DC05A9">
      <w:pPr>
        <w:jc w:val="center"/>
        <w:rPr>
          <w:b/>
        </w:rPr>
      </w:pPr>
      <w:r w:rsidRPr="001509AC">
        <w:rPr>
          <w:b/>
        </w:rPr>
        <w:t>Aménagement d’espace public</w:t>
      </w:r>
    </w:p>
    <w:p w:rsidR="002E0B18" w:rsidRDefault="002E0B18" w:rsidP="002E0B18"/>
    <w:p w:rsidR="00E520F3" w:rsidRPr="002E0B18" w:rsidRDefault="00E520F3" w:rsidP="002E0B18"/>
    <w:p w:rsidR="00BF2557" w:rsidRPr="007B1E3A" w:rsidRDefault="007B1E3A" w:rsidP="007B1E3A">
      <w:pPr>
        <w:pStyle w:val="Titre1"/>
        <w:jc w:val="center"/>
        <w:rPr>
          <w:u w:val="single"/>
        </w:rPr>
      </w:pPr>
      <w:bookmarkStart w:id="2" w:name="_Toc429148450"/>
      <w:bookmarkStart w:id="3" w:name="_Toc429148657"/>
      <w:r w:rsidRPr="007B1E3A">
        <w:rPr>
          <w:u w:val="single"/>
        </w:rPr>
        <w:t>PROGRAMME</w:t>
      </w:r>
      <w:bookmarkEnd w:id="2"/>
      <w:bookmarkEnd w:id="3"/>
    </w:p>
    <w:p w:rsidR="002E0B18" w:rsidRDefault="002E0B18" w:rsidP="002E0B18"/>
    <w:p w:rsidR="002E0B18" w:rsidRDefault="002E0B18" w:rsidP="002E0B18"/>
    <w:p w:rsidR="002E0B18" w:rsidRPr="002E0B18" w:rsidRDefault="002E0B18" w:rsidP="002E0B18"/>
    <w:sdt>
      <w:sdtPr>
        <w:rPr>
          <w:rFonts w:ascii="Times New Roman" w:eastAsia="Times New Roman" w:hAnsi="Times New Roman" w:cs="Times New Roman"/>
          <w:color w:val="auto"/>
          <w:sz w:val="24"/>
          <w:szCs w:val="24"/>
        </w:rPr>
        <w:id w:val="158355778"/>
        <w:docPartObj>
          <w:docPartGallery w:val="Table of Contents"/>
          <w:docPartUnique/>
        </w:docPartObj>
      </w:sdtPr>
      <w:sdtEndPr>
        <w:rPr>
          <w:b/>
          <w:bCs/>
        </w:rPr>
      </w:sdtEndPr>
      <w:sdtContent>
        <w:p w:rsidR="008D41B0" w:rsidRDefault="008D41B0">
          <w:pPr>
            <w:pStyle w:val="En-ttedetabledesmatires"/>
          </w:pPr>
          <w:r>
            <w:t>Table des matières</w:t>
          </w:r>
        </w:p>
        <w:p w:rsidR="008D41B0" w:rsidRDefault="008D41B0">
          <w:pPr>
            <w:pStyle w:val="TM1"/>
            <w:tabs>
              <w:tab w:val="right" w:leader="dot" w:pos="9373"/>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9148658" w:history="1">
            <w:r w:rsidRPr="007F3598">
              <w:rPr>
                <w:rStyle w:val="Lienhypertexte"/>
                <w:noProof/>
              </w:rPr>
              <w:t>1.    CONTEXTE</w:t>
            </w:r>
            <w:r>
              <w:rPr>
                <w:noProof/>
                <w:webHidden/>
              </w:rPr>
              <w:tab/>
            </w:r>
            <w:r>
              <w:rPr>
                <w:noProof/>
                <w:webHidden/>
              </w:rPr>
              <w:fldChar w:fldCharType="begin"/>
            </w:r>
            <w:r>
              <w:rPr>
                <w:noProof/>
                <w:webHidden/>
              </w:rPr>
              <w:instrText xml:space="preserve"> PAGEREF _Toc429148658 \h </w:instrText>
            </w:r>
            <w:r>
              <w:rPr>
                <w:noProof/>
                <w:webHidden/>
              </w:rPr>
            </w:r>
            <w:r>
              <w:rPr>
                <w:noProof/>
                <w:webHidden/>
              </w:rPr>
              <w:fldChar w:fldCharType="separate"/>
            </w:r>
            <w:r>
              <w:rPr>
                <w:noProof/>
                <w:webHidden/>
              </w:rPr>
              <w:t>2</w:t>
            </w:r>
            <w:r>
              <w:rPr>
                <w:noProof/>
                <w:webHidden/>
              </w:rPr>
              <w:fldChar w:fldCharType="end"/>
            </w:r>
          </w:hyperlink>
        </w:p>
        <w:p w:rsidR="008D41B0" w:rsidRDefault="00D12E51">
          <w:pPr>
            <w:pStyle w:val="TM1"/>
            <w:tabs>
              <w:tab w:val="right" w:leader="dot" w:pos="9373"/>
            </w:tabs>
            <w:rPr>
              <w:rFonts w:asciiTheme="minorHAnsi" w:eastAsiaTheme="minorEastAsia" w:hAnsiTheme="minorHAnsi" w:cstheme="minorBidi"/>
              <w:noProof/>
              <w:sz w:val="22"/>
              <w:szCs w:val="22"/>
            </w:rPr>
          </w:pPr>
          <w:hyperlink w:anchor="_Toc429148659" w:history="1">
            <w:r w:rsidR="008D41B0" w:rsidRPr="007F3598">
              <w:rPr>
                <w:rStyle w:val="Lienhypertexte"/>
                <w:noProof/>
              </w:rPr>
              <w:t>2.    OBJET DE LA CONSULTATION</w:t>
            </w:r>
            <w:r w:rsidR="008D41B0">
              <w:rPr>
                <w:noProof/>
                <w:webHidden/>
              </w:rPr>
              <w:tab/>
            </w:r>
            <w:r w:rsidR="008D41B0">
              <w:rPr>
                <w:noProof/>
                <w:webHidden/>
              </w:rPr>
              <w:fldChar w:fldCharType="begin"/>
            </w:r>
            <w:r w:rsidR="008D41B0">
              <w:rPr>
                <w:noProof/>
                <w:webHidden/>
              </w:rPr>
              <w:instrText xml:space="preserve"> PAGEREF _Toc429148659 \h </w:instrText>
            </w:r>
            <w:r w:rsidR="008D41B0">
              <w:rPr>
                <w:noProof/>
                <w:webHidden/>
              </w:rPr>
            </w:r>
            <w:r w:rsidR="008D41B0">
              <w:rPr>
                <w:noProof/>
                <w:webHidden/>
              </w:rPr>
              <w:fldChar w:fldCharType="separate"/>
            </w:r>
            <w:r w:rsidR="008D41B0">
              <w:rPr>
                <w:noProof/>
                <w:webHidden/>
              </w:rPr>
              <w:t>3</w:t>
            </w:r>
            <w:r w:rsidR="008D41B0">
              <w:rPr>
                <w:noProof/>
                <w:webHidden/>
              </w:rPr>
              <w:fldChar w:fldCharType="end"/>
            </w:r>
          </w:hyperlink>
        </w:p>
        <w:p w:rsidR="008D41B0" w:rsidRDefault="00D12E51">
          <w:pPr>
            <w:pStyle w:val="TM1"/>
            <w:tabs>
              <w:tab w:val="left" w:pos="440"/>
              <w:tab w:val="right" w:leader="dot" w:pos="9373"/>
            </w:tabs>
            <w:rPr>
              <w:rFonts w:asciiTheme="minorHAnsi" w:eastAsiaTheme="minorEastAsia" w:hAnsiTheme="minorHAnsi" w:cstheme="minorBidi"/>
              <w:noProof/>
              <w:sz w:val="22"/>
              <w:szCs w:val="22"/>
            </w:rPr>
          </w:pPr>
          <w:hyperlink w:anchor="_Toc429148660" w:history="1">
            <w:r w:rsidR="008D41B0" w:rsidRPr="007F3598">
              <w:rPr>
                <w:rStyle w:val="Lienhypertexte"/>
                <w:noProof/>
              </w:rPr>
              <w:t>3.</w:t>
            </w:r>
            <w:r w:rsidR="008D41B0">
              <w:rPr>
                <w:rFonts w:asciiTheme="minorHAnsi" w:eastAsiaTheme="minorEastAsia" w:hAnsiTheme="minorHAnsi" w:cstheme="minorBidi"/>
                <w:noProof/>
                <w:sz w:val="22"/>
                <w:szCs w:val="22"/>
              </w:rPr>
              <w:tab/>
            </w:r>
            <w:r w:rsidR="008D41B0" w:rsidRPr="007F3598">
              <w:rPr>
                <w:rStyle w:val="Lienhypertexte"/>
                <w:noProof/>
              </w:rPr>
              <w:t>CONTENU DE LA MISSION</w:t>
            </w:r>
            <w:r w:rsidR="008D41B0">
              <w:rPr>
                <w:noProof/>
                <w:webHidden/>
              </w:rPr>
              <w:tab/>
            </w:r>
            <w:r w:rsidR="008D41B0">
              <w:rPr>
                <w:noProof/>
                <w:webHidden/>
              </w:rPr>
              <w:fldChar w:fldCharType="begin"/>
            </w:r>
            <w:r w:rsidR="008D41B0">
              <w:rPr>
                <w:noProof/>
                <w:webHidden/>
              </w:rPr>
              <w:instrText xml:space="preserve"> PAGEREF _Toc429148660 \h </w:instrText>
            </w:r>
            <w:r w:rsidR="008D41B0">
              <w:rPr>
                <w:noProof/>
                <w:webHidden/>
              </w:rPr>
            </w:r>
            <w:r w:rsidR="008D41B0">
              <w:rPr>
                <w:noProof/>
                <w:webHidden/>
              </w:rPr>
              <w:fldChar w:fldCharType="separate"/>
            </w:r>
            <w:r w:rsidR="008D41B0">
              <w:rPr>
                <w:noProof/>
                <w:webHidden/>
              </w:rPr>
              <w:t>3</w:t>
            </w:r>
            <w:r w:rsidR="008D41B0">
              <w:rPr>
                <w:noProof/>
                <w:webHidden/>
              </w:rPr>
              <w:fldChar w:fldCharType="end"/>
            </w:r>
          </w:hyperlink>
        </w:p>
        <w:p w:rsidR="008D41B0" w:rsidRDefault="00D12E51">
          <w:pPr>
            <w:pStyle w:val="TM1"/>
            <w:tabs>
              <w:tab w:val="left" w:pos="440"/>
              <w:tab w:val="right" w:leader="dot" w:pos="9373"/>
            </w:tabs>
            <w:rPr>
              <w:rFonts w:asciiTheme="minorHAnsi" w:eastAsiaTheme="minorEastAsia" w:hAnsiTheme="minorHAnsi" w:cstheme="minorBidi"/>
              <w:noProof/>
              <w:sz w:val="22"/>
              <w:szCs w:val="22"/>
            </w:rPr>
          </w:pPr>
          <w:hyperlink w:anchor="_Toc429148661" w:history="1">
            <w:r w:rsidR="008D41B0" w:rsidRPr="007F3598">
              <w:rPr>
                <w:rStyle w:val="Lienhypertexte"/>
                <w:noProof/>
              </w:rPr>
              <w:t>4.</w:t>
            </w:r>
            <w:r w:rsidR="008D41B0">
              <w:rPr>
                <w:rFonts w:asciiTheme="minorHAnsi" w:eastAsiaTheme="minorEastAsia" w:hAnsiTheme="minorHAnsi" w:cstheme="minorBidi"/>
                <w:noProof/>
                <w:sz w:val="22"/>
                <w:szCs w:val="22"/>
              </w:rPr>
              <w:tab/>
            </w:r>
            <w:r w:rsidR="008D41B0" w:rsidRPr="007F3598">
              <w:rPr>
                <w:rStyle w:val="Lienhypertexte"/>
                <w:noProof/>
              </w:rPr>
              <w:t>PLANNING</w:t>
            </w:r>
            <w:r w:rsidR="008D41B0">
              <w:rPr>
                <w:noProof/>
                <w:webHidden/>
              </w:rPr>
              <w:tab/>
            </w:r>
            <w:r w:rsidR="008D41B0">
              <w:rPr>
                <w:noProof/>
                <w:webHidden/>
              </w:rPr>
              <w:fldChar w:fldCharType="begin"/>
            </w:r>
            <w:r w:rsidR="008D41B0">
              <w:rPr>
                <w:noProof/>
                <w:webHidden/>
              </w:rPr>
              <w:instrText xml:space="preserve"> PAGEREF _Toc429148661 \h </w:instrText>
            </w:r>
            <w:r w:rsidR="008D41B0">
              <w:rPr>
                <w:noProof/>
                <w:webHidden/>
              </w:rPr>
            </w:r>
            <w:r w:rsidR="008D41B0">
              <w:rPr>
                <w:noProof/>
                <w:webHidden/>
              </w:rPr>
              <w:fldChar w:fldCharType="separate"/>
            </w:r>
            <w:r w:rsidR="008D41B0">
              <w:rPr>
                <w:noProof/>
                <w:webHidden/>
              </w:rPr>
              <w:t>4</w:t>
            </w:r>
            <w:r w:rsidR="008D41B0">
              <w:rPr>
                <w:noProof/>
                <w:webHidden/>
              </w:rPr>
              <w:fldChar w:fldCharType="end"/>
            </w:r>
          </w:hyperlink>
        </w:p>
        <w:p w:rsidR="008D41B0" w:rsidRDefault="008D41B0">
          <w:r>
            <w:rPr>
              <w:b/>
              <w:bCs/>
            </w:rPr>
            <w:fldChar w:fldCharType="end"/>
          </w:r>
        </w:p>
      </w:sdtContent>
    </w:sdt>
    <w:p w:rsidR="002E0B18" w:rsidRDefault="002E0B18">
      <w:pPr>
        <w:rPr>
          <w:b/>
          <w:bCs/>
        </w:rPr>
      </w:pPr>
      <w:r>
        <w:br w:type="page"/>
      </w:r>
    </w:p>
    <w:p w:rsidR="00BF2557" w:rsidRDefault="00694346">
      <w:pPr>
        <w:pStyle w:val="Titre1"/>
      </w:pPr>
      <w:bookmarkStart w:id="4" w:name="_Toc429148658"/>
      <w:r>
        <w:lastRenderedPageBreak/>
        <w:t xml:space="preserve">1.    </w:t>
      </w:r>
      <w:r w:rsidR="00F20A72">
        <w:t>CONTEXTE</w:t>
      </w:r>
      <w:bookmarkEnd w:id="4"/>
    </w:p>
    <w:p w:rsidR="00BF2557" w:rsidRDefault="00BF2557"/>
    <w:p w:rsidR="00BF2557" w:rsidRPr="00584E07" w:rsidRDefault="00F20A72" w:rsidP="00584E07">
      <w:pPr>
        <w:pStyle w:val="Paragraphedeliste"/>
        <w:numPr>
          <w:ilvl w:val="1"/>
          <w:numId w:val="39"/>
        </w:numPr>
        <w:rPr>
          <w:b/>
          <w:bCs/>
        </w:rPr>
      </w:pPr>
      <w:r w:rsidRPr="00584E07">
        <w:rPr>
          <w:b/>
          <w:bCs/>
        </w:rPr>
        <w:t>Introduction</w:t>
      </w:r>
    </w:p>
    <w:p w:rsidR="004225FC" w:rsidRDefault="004225FC" w:rsidP="00C86EA5">
      <w:pPr>
        <w:rPr>
          <w:b/>
          <w:bCs/>
        </w:rPr>
      </w:pPr>
    </w:p>
    <w:p w:rsidR="00E57A29" w:rsidRDefault="00E57A29" w:rsidP="00694A5B">
      <w:pPr>
        <w:jc w:val="both"/>
        <w:rPr>
          <w:bCs/>
        </w:rPr>
      </w:pPr>
      <w:r>
        <w:rPr>
          <w:bCs/>
        </w:rPr>
        <w:t>La place des Pléiades relie la rue de Bezons à la rue Auguste Beau et au parc des Pléiades</w:t>
      </w:r>
      <w:r w:rsidR="00C86EA5" w:rsidRPr="00C86EA5">
        <w:rPr>
          <w:bCs/>
        </w:rPr>
        <w:t xml:space="preserve">. </w:t>
      </w:r>
      <w:r>
        <w:rPr>
          <w:bCs/>
        </w:rPr>
        <w:t>Des travaux de réhabilitation d’un immeuble de bureaux en résidences et aparthotel rend</w:t>
      </w:r>
      <w:r w:rsidR="00694A5B">
        <w:rPr>
          <w:bCs/>
        </w:rPr>
        <w:t>ent</w:t>
      </w:r>
      <w:r>
        <w:rPr>
          <w:bCs/>
        </w:rPr>
        <w:t xml:space="preserve"> aujourd’hui nécessaire le réaménagement de la place</w:t>
      </w:r>
      <w:r w:rsidR="009763B7">
        <w:rPr>
          <w:bCs/>
        </w:rPr>
        <w:t>.</w:t>
      </w:r>
    </w:p>
    <w:p w:rsidR="00C86EA5" w:rsidRDefault="00C86EA5" w:rsidP="00694A5B">
      <w:pPr>
        <w:jc w:val="both"/>
      </w:pPr>
    </w:p>
    <w:p w:rsidR="00E57A29" w:rsidRDefault="00E57A29" w:rsidP="00694A5B">
      <w:pPr>
        <w:jc w:val="both"/>
      </w:pPr>
      <w:r>
        <w:t>Celle-ci dessert, outre 4 immeubles collectifs, un aparthotel, le commissariat de police nationale, la trésorerie municipale, une crèche et le centre Vacances-Accueil-Loisirs (VAL) de Courbevoie.</w:t>
      </w:r>
    </w:p>
    <w:p w:rsidR="00E57A29" w:rsidRPr="00C86EA5" w:rsidRDefault="00E57A29" w:rsidP="00C86EA5"/>
    <w:p w:rsidR="00BF2557" w:rsidRDefault="001B7D45" w:rsidP="00584E07">
      <w:pPr>
        <w:pStyle w:val="Paragraphedeliste"/>
        <w:numPr>
          <w:ilvl w:val="1"/>
          <w:numId w:val="39"/>
        </w:numPr>
        <w:rPr>
          <w:b/>
          <w:bCs/>
        </w:rPr>
      </w:pPr>
      <w:r>
        <w:rPr>
          <w:b/>
          <w:bCs/>
        </w:rPr>
        <w:t>Périmètre d’étude</w:t>
      </w:r>
    </w:p>
    <w:p w:rsidR="00BF2557" w:rsidRDefault="00BF2557">
      <w:pPr>
        <w:ind w:left="708"/>
      </w:pPr>
    </w:p>
    <w:p w:rsidR="009763B7" w:rsidRDefault="00F20A72">
      <w:r>
        <w:t>L’espace à aménager se situe</w:t>
      </w:r>
      <w:r w:rsidR="009763B7">
        <w:t xml:space="preserve"> </w:t>
      </w:r>
      <w:r w:rsidR="00E57A29">
        <w:t>sur dalle au-dessus de parking et d’un centre commercial entre la rue de Bezons et la rue auguste Beau. De chacune de ces deux rues part une rampe d’accès pour les véhicules de secours et de défense incendie.</w:t>
      </w:r>
    </w:p>
    <w:p w:rsidR="00E57A29" w:rsidRDefault="00E57A29"/>
    <w:p w:rsidR="00632DC8" w:rsidRDefault="00E57A29">
      <w:r>
        <w:rPr>
          <w:noProof/>
        </w:rPr>
        <mc:AlternateContent>
          <mc:Choice Requires="wps">
            <w:drawing>
              <wp:anchor distT="0" distB="0" distL="114300" distR="114300" simplePos="0" relativeHeight="251659264" behindDoc="0" locked="0" layoutInCell="1" allowOverlap="1" wp14:anchorId="2F0B103B" wp14:editId="567A7EE0">
                <wp:simplePos x="0" y="0"/>
                <wp:positionH relativeFrom="column">
                  <wp:posOffset>2276794</wp:posOffset>
                </wp:positionH>
                <wp:positionV relativeFrom="paragraph">
                  <wp:posOffset>1369060</wp:posOffset>
                </wp:positionV>
                <wp:extent cx="1213802" cy="890588"/>
                <wp:effectExtent l="0" t="0" r="24765" b="24130"/>
                <wp:wrapNone/>
                <wp:docPr id="2" name="Forme libre 2"/>
                <wp:cNvGraphicFramePr/>
                <a:graphic xmlns:a="http://schemas.openxmlformats.org/drawingml/2006/main">
                  <a:graphicData uri="http://schemas.microsoft.com/office/word/2010/wordprocessingShape">
                    <wps:wsp>
                      <wps:cNvSpPr/>
                      <wps:spPr>
                        <a:xfrm>
                          <a:off x="0" y="0"/>
                          <a:ext cx="1213802" cy="890588"/>
                        </a:xfrm>
                        <a:custGeom>
                          <a:avLst/>
                          <a:gdLst>
                            <a:gd name="connsiteX0" fmla="*/ 0 w 1181100"/>
                            <a:gd name="connsiteY0" fmla="*/ 595312 h 866775"/>
                            <a:gd name="connsiteX1" fmla="*/ 219075 w 1181100"/>
                            <a:gd name="connsiteY1" fmla="*/ 866775 h 866775"/>
                            <a:gd name="connsiteX2" fmla="*/ 1181100 w 1181100"/>
                            <a:gd name="connsiteY2" fmla="*/ 214312 h 866775"/>
                            <a:gd name="connsiteX3" fmla="*/ 1019175 w 1181100"/>
                            <a:gd name="connsiteY3" fmla="*/ 0 h 866775"/>
                            <a:gd name="connsiteX4" fmla="*/ 747713 w 1181100"/>
                            <a:gd name="connsiteY4" fmla="*/ 219075 h 866775"/>
                            <a:gd name="connsiteX5" fmla="*/ 604838 w 1181100"/>
                            <a:gd name="connsiteY5" fmla="*/ 66675 h 866775"/>
                            <a:gd name="connsiteX6" fmla="*/ 0 w 1181100"/>
                            <a:gd name="connsiteY6" fmla="*/ 595312 h 866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181100" h="866775">
                              <a:moveTo>
                                <a:pt x="0" y="595312"/>
                              </a:moveTo>
                              <a:lnTo>
                                <a:pt x="219075" y="866775"/>
                              </a:lnTo>
                              <a:lnTo>
                                <a:pt x="1181100" y="214312"/>
                              </a:lnTo>
                              <a:lnTo>
                                <a:pt x="1019175" y="0"/>
                              </a:lnTo>
                              <a:lnTo>
                                <a:pt x="747713" y="219075"/>
                              </a:lnTo>
                              <a:lnTo>
                                <a:pt x="604838" y="66675"/>
                              </a:lnTo>
                              <a:lnTo>
                                <a:pt x="0" y="595312"/>
                              </a:lnTo>
                              <a:close/>
                            </a:path>
                          </a:pathLst>
                        </a:custGeom>
                        <a:solidFill>
                          <a:srgbClr val="FF0000">
                            <a:alpha val="53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582D7" id="Forme libre 2" o:spid="_x0000_s1026" style="position:absolute;margin-left:179.3pt;margin-top:107.8pt;width:95.55pt;height:7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1100,86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" path="m,595312l219075,866775,1181100,214312,1019175,,747713,219075,604838,66675,,595312xe" fillcolor="red" strokecolor="red" strokeweight="2pt">
                <v:fill opacity="34695f"/>
                <v:path arrowok="t" o:connecttype="custom" o:connectlocs="0,611667;225141,890588;1213802,220200;1047394,0;768415,225094;621585,68507;0,611667" o:connectangles="0,0,0,0,0,0,0"/>
              </v:shape>
            </w:pict>
          </mc:Fallback>
        </mc:AlternateContent>
      </w:r>
      <w:r>
        <w:rPr>
          <w:noProof/>
        </w:rPr>
        <w:drawing>
          <wp:inline distT="0" distB="0" distL="0" distR="0" wp14:anchorId="3462303E" wp14:editId="35E17E56">
            <wp:extent cx="5972175" cy="3386997"/>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2860" t="21031" r="8078" b="9341"/>
                    <a:stretch/>
                  </pic:blipFill>
                  <pic:spPr bwMode="auto">
                    <a:xfrm>
                      <a:off x="0" y="0"/>
                      <a:ext cx="5986604" cy="3395180"/>
                    </a:xfrm>
                    <a:prstGeom prst="rect">
                      <a:avLst/>
                    </a:prstGeom>
                    <a:solidFill>
                      <a:schemeClr val="accent1">
                        <a:alpha val="43000"/>
                      </a:schemeClr>
                    </a:solidFill>
                    <a:ln>
                      <a:noFill/>
                    </a:ln>
                    <a:extLst>
                      <a:ext uri="{53640926-AAD7-44D8-BBD7-CCE9431645EC}">
                        <a14:shadowObscured xmlns:a14="http://schemas.microsoft.com/office/drawing/2010/main"/>
                      </a:ext>
                    </a:extLst>
                  </pic:spPr>
                </pic:pic>
              </a:graphicData>
            </a:graphic>
          </wp:inline>
        </w:drawing>
      </w:r>
    </w:p>
    <w:p w:rsidR="00BF2557" w:rsidRDefault="00BF2557">
      <w:pPr>
        <w:ind w:left="708"/>
        <w:rPr>
          <w:b/>
          <w:bCs/>
        </w:rPr>
      </w:pPr>
    </w:p>
    <w:p w:rsidR="00031765" w:rsidRDefault="00031765">
      <w:pPr>
        <w:ind w:left="708"/>
        <w:rPr>
          <w:b/>
          <w:bCs/>
        </w:rPr>
      </w:pPr>
    </w:p>
    <w:p w:rsidR="00BF2557" w:rsidRDefault="001B7D45" w:rsidP="00584E07">
      <w:pPr>
        <w:pStyle w:val="Paragraphedeliste"/>
        <w:numPr>
          <w:ilvl w:val="1"/>
          <w:numId w:val="39"/>
        </w:numPr>
        <w:rPr>
          <w:b/>
          <w:bCs/>
        </w:rPr>
      </w:pPr>
      <w:r>
        <w:rPr>
          <w:b/>
          <w:bCs/>
        </w:rPr>
        <w:t>Enjeux du projet</w:t>
      </w:r>
    </w:p>
    <w:p w:rsidR="001B7D45" w:rsidRDefault="001B7D45"/>
    <w:p w:rsidR="00384191" w:rsidRPr="00BB30F2" w:rsidRDefault="00384191" w:rsidP="00384191">
      <w:r w:rsidRPr="00BB30F2">
        <w:t>Le projet retenu</w:t>
      </w:r>
      <w:r w:rsidR="006D3D81">
        <w:t xml:space="preserve"> </w:t>
      </w:r>
      <w:r w:rsidRPr="00BB30F2">
        <w:t>a pour objectifs principaux de répondre aux préoccupations suivantes :</w:t>
      </w:r>
    </w:p>
    <w:p w:rsidR="00384191" w:rsidRDefault="00384191"/>
    <w:p w:rsidR="00384191" w:rsidRPr="00BB30F2" w:rsidRDefault="00444A53" w:rsidP="00C872DF">
      <w:pPr>
        <w:pStyle w:val="Paragraphedeliste"/>
        <w:numPr>
          <w:ilvl w:val="0"/>
          <w:numId w:val="14"/>
        </w:numPr>
        <w:rPr>
          <w:u w:val="single"/>
        </w:rPr>
      </w:pPr>
      <w:r w:rsidRPr="00BB30F2">
        <w:rPr>
          <w:u w:val="single"/>
        </w:rPr>
        <w:t>Des e</w:t>
      </w:r>
      <w:r w:rsidR="00384191" w:rsidRPr="00BB30F2">
        <w:rPr>
          <w:u w:val="single"/>
        </w:rPr>
        <w:t xml:space="preserve">njeux </w:t>
      </w:r>
      <w:r w:rsidR="001B7D45" w:rsidRPr="00BB30F2">
        <w:rPr>
          <w:u w:val="single"/>
        </w:rPr>
        <w:t>stratégiques</w:t>
      </w:r>
    </w:p>
    <w:p w:rsidR="00444A53" w:rsidRDefault="00444A53" w:rsidP="00444A53"/>
    <w:p w:rsidR="00384191" w:rsidRDefault="00384191" w:rsidP="00C872DF">
      <w:pPr>
        <w:pStyle w:val="Paragraphedeliste"/>
        <w:numPr>
          <w:ilvl w:val="0"/>
          <w:numId w:val="15"/>
        </w:numPr>
      </w:pPr>
      <w:r>
        <w:t>Améliorer la ville et son image,</w:t>
      </w:r>
    </w:p>
    <w:p w:rsidR="00C86EA5" w:rsidRDefault="00C86EA5" w:rsidP="00C872DF">
      <w:pPr>
        <w:pStyle w:val="Paragraphedeliste"/>
        <w:numPr>
          <w:ilvl w:val="0"/>
          <w:numId w:val="15"/>
        </w:numPr>
      </w:pPr>
      <w:r>
        <w:t>Renforcer le confort et la sécurité des cheminements piétonniers</w:t>
      </w:r>
    </w:p>
    <w:p w:rsidR="001B7D45" w:rsidRDefault="001B7D45" w:rsidP="00C872DF">
      <w:pPr>
        <w:pStyle w:val="Paragraphedeliste"/>
        <w:numPr>
          <w:ilvl w:val="0"/>
          <w:numId w:val="15"/>
        </w:numPr>
      </w:pPr>
      <w:r>
        <w:t>Favoriser le partage de l’espace public</w:t>
      </w:r>
      <w:r w:rsidR="002A53E6">
        <w:t>,</w:t>
      </w:r>
    </w:p>
    <w:p w:rsidR="001B7D45" w:rsidRDefault="001B7D45" w:rsidP="00C872DF">
      <w:pPr>
        <w:pStyle w:val="Paragraphedeliste"/>
        <w:numPr>
          <w:ilvl w:val="0"/>
          <w:numId w:val="15"/>
        </w:numPr>
      </w:pPr>
      <w:r>
        <w:t xml:space="preserve">Améliorer la qualité de vie </w:t>
      </w:r>
      <w:r w:rsidR="00444A53" w:rsidRPr="00444A53">
        <w:t>et le confort</w:t>
      </w:r>
      <w:r>
        <w:t xml:space="preserve"> des résidents</w:t>
      </w:r>
      <w:r w:rsidR="002A53E6">
        <w:t>,</w:t>
      </w:r>
    </w:p>
    <w:p w:rsidR="00444A53" w:rsidRDefault="002A53E6" w:rsidP="00C872DF">
      <w:pPr>
        <w:pStyle w:val="Paragraphedeliste"/>
        <w:numPr>
          <w:ilvl w:val="0"/>
          <w:numId w:val="15"/>
        </w:numPr>
      </w:pPr>
      <w:r>
        <w:t>Concevoir</w:t>
      </w:r>
      <w:r w:rsidR="00444A53">
        <w:t xml:space="preserve"> un aménagement paysagé. La ville de Courbevoie a lancé le 03 juin 2003 une charte de l’environnement prévoyant l’application du principe de développement durable. </w:t>
      </w:r>
      <w:r w:rsidR="00444A53">
        <w:lastRenderedPageBreak/>
        <w:t>Cet aménagement paysager devra s’inscrire dans cette démarche tant au niveau de la conception que de la réal</w:t>
      </w:r>
      <w:r>
        <w:t>isation et de sa gestion future,</w:t>
      </w:r>
    </w:p>
    <w:p w:rsidR="001B7D45" w:rsidRDefault="001B7D45"/>
    <w:p w:rsidR="00384191" w:rsidRPr="00BB30F2" w:rsidRDefault="00444A53" w:rsidP="00C872DF">
      <w:pPr>
        <w:pStyle w:val="Paragraphedeliste"/>
        <w:numPr>
          <w:ilvl w:val="0"/>
          <w:numId w:val="14"/>
        </w:numPr>
        <w:rPr>
          <w:u w:val="single"/>
        </w:rPr>
      </w:pPr>
      <w:r w:rsidRPr="00BB30F2">
        <w:rPr>
          <w:u w:val="single"/>
        </w:rPr>
        <w:t>Des e</w:t>
      </w:r>
      <w:r w:rsidR="00384191" w:rsidRPr="00BB30F2">
        <w:rPr>
          <w:u w:val="single"/>
        </w:rPr>
        <w:t xml:space="preserve">njeux </w:t>
      </w:r>
      <w:r w:rsidR="001B7D45" w:rsidRPr="00BB30F2">
        <w:rPr>
          <w:u w:val="single"/>
        </w:rPr>
        <w:t>opérationnels</w:t>
      </w:r>
      <w:r w:rsidR="00384191" w:rsidRPr="00BB30F2">
        <w:rPr>
          <w:u w:val="single"/>
        </w:rPr>
        <w:t> :</w:t>
      </w:r>
    </w:p>
    <w:p w:rsidR="00BF2557" w:rsidRDefault="001B7D45" w:rsidP="007A7B05">
      <w:pPr>
        <w:pStyle w:val="Paragraphedeliste"/>
        <w:numPr>
          <w:ilvl w:val="0"/>
          <w:numId w:val="16"/>
        </w:numPr>
      </w:pPr>
      <w:r>
        <w:t>Prendre en compte les contraintes existantes p</w:t>
      </w:r>
      <w:r w:rsidR="00D67A8A">
        <w:t>o</w:t>
      </w:r>
      <w:r w:rsidR="00C86EA5">
        <w:t>ur l’intervention des pompiers,</w:t>
      </w:r>
    </w:p>
    <w:p w:rsidR="00C86EA5" w:rsidRPr="00C86EA5" w:rsidRDefault="00C86EA5" w:rsidP="00C86EA5">
      <w:pPr>
        <w:ind w:left="-360"/>
      </w:pPr>
    </w:p>
    <w:p w:rsidR="001732B8" w:rsidRPr="00584E07" w:rsidRDefault="001732B8" w:rsidP="00584E07">
      <w:pPr>
        <w:pStyle w:val="Paragraphedeliste"/>
        <w:numPr>
          <w:ilvl w:val="1"/>
          <w:numId w:val="39"/>
        </w:numPr>
        <w:rPr>
          <w:b/>
          <w:bCs/>
        </w:rPr>
      </w:pPr>
      <w:r w:rsidRPr="00584E07">
        <w:rPr>
          <w:b/>
          <w:bCs/>
        </w:rPr>
        <w:t>Etat actuel des réflexions</w:t>
      </w:r>
    </w:p>
    <w:p w:rsidR="00BF2557" w:rsidRDefault="00BF2557">
      <w:pPr>
        <w:pStyle w:val="Retraitcorpsdetexte"/>
        <w:ind w:left="0"/>
      </w:pPr>
    </w:p>
    <w:p w:rsidR="003D048E" w:rsidRDefault="006D3D81" w:rsidP="00C86EA5">
      <w:r>
        <w:t>Un projet d’aménagement a été retenu par les élus de la collectivité. Un marché travaux est en cours d’analyse. Vous trouverez en pièces-jointes le DCE transmis aux entreprises.</w:t>
      </w:r>
    </w:p>
    <w:p w:rsidR="00C86EA5" w:rsidRDefault="00C86EA5" w:rsidP="00C86EA5"/>
    <w:p w:rsidR="004B3D54" w:rsidRPr="004B3D54" w:rsidRDefault="004B3D54" w:rsidP="004B3D54">
      <w:pPr>
        <w:pStyle w:val="Retraitcorpsdetexte"/>
        <w:ind w:left="0"/>
        <w:rPr>
          <w:b w:val="0"/>
          <w:bCs w:val="0"/>
        </w:rPr>
      </w:pPr>
      <w:r>
        <w:rPr>
          <w:b w:val="0"/>
          <w:bCs w:val="0"/>
        </w:rPr>
        <w:t xml:space="preserve">Les travaux seront effectués à </w:t>
      </w:r>
      <w:r w:rsidR="006D3D81">
        <w:rPr>
          <w:b w:val="0"/>
          <w:bCs w:val="0"/>
        </w:rPr>
        <w:t>partir de la 2</w:t>
      </w:r>
      <w:r w:rsidR="006D3D81" w:rsidRPr="006D3D81">
        <w:rPr>
          <w:b w:val="0"/>
          <w:bCs w:val="0"/>
          <w:vertAlign w:val="superscript"/>
        </w:rPr>
        <w:t>e</w:t>
      </w:r>
      <w:r w:rsidR="006D3D81">
        <w:rPr>
          <w:b w:val="0"/>
          <w:bCs w:val="0"/>
        </w:rPr>
        <w:t xml:space="preserve"> quinzaine d’octobre 2015</w:t>
      </w:r>
      <w:r w:rsidR="00007278">
        <w:rPr>
          <w:b w:val="0"/>
          <w:bCs w:val="0"/>
        </w:rPr>
        <w:t>,</w:t>
      </w:r>
      <w:r>
        <w:rPr>
          <w:b w:val="0"/>
          <w:bCs w:val="0"/>
        </w:rPr>
        <w:t xml:space="preserve"> p</w:t>
      </w:r>
      <w:r w:rsidR="006D3D81">
        <w:rPr>
          <w:b w:val="0"/>
          <w:bCs w:val="0"/>
        </w:rPr>
        <w:t>our un montant prévisionnel de 85</w:t>
      </w:r>
      <w:r>
        <w:rPr>
          <w:b w:val="0"/>
          <w:bCs w:val="0"/>
        </w:rPr>
        <w:t xml:space="preserve">0 000 Euros </w:t>
      </w:r>
      <w:r w:rsidR="006D3D81">
        <w:rPr>
          <w:b w:val="0"/>
          <w:bCs w:val="0"/>
        </w:rPr>
        <w:t>HT</w:t>
      </w:r>
      <w:r>
        <w:rPr>
          <w:b w:val="0"/>
          <w:bCs w:val="0"/>
        </w:rPr>
        <w:t>.</w:t>
      </w:r>
    </w:p>
    <w:p w:rsidR="004B3D54" w:rsidRPr="00C86EA5" w:rsidRDefault="004B3D54" w:rsidP="00C86EA5"/>
    <w:p w:rsidR="00BF2557" w:rsidRDefault="00F20A72">
      <w:pPr>
        <w:pStyle w:val="Titre1"/>
      </w:pPr>
      <w:bookmarkStart w:id="5" w:name="_Toc429148659"/>
      <w:r>
        <w:t xml:space="preserve">2. </w:t>
      </w:r>
      <w:bookmarkStart w:id="6" w:name="_GoBack"/>
      <w:bookmarkEnd w:id="6"/>
      <w:r>
        <w:t xml:space="preserve">   OBJET </w:t>
      </w:r>
      <w:r w:rsidR="006D3D81">
        <w:t>DE LA CONSULTATION</w:t>
      </w:r>
      <w:bookmarkEnd w:id="5"/>
    </w:p>
    <w:p w:rsidR="00BF2557" w:rsidRDefault="00BF2557">
      <w:pPr>
        <w:rPr>
          <w:b/>
          <w:bCs/>
        </w:rPr>
      </w:pPr>
    </w:p>
    <w:p w:rsidR="00FB4330" w:rsidRDefault="00F20A72">
      <w:r>
        <w:t>L</w:t>
      </w:r>
      <w:r w:rsidR="006D3D81">
        <w:t>a</w:t>
      </w:r>
      <w:r>
        <w:t xml:space="preserve"> présent</w:t>
      </w:r>
      <w:r w:rsidR="006D3D81">
        <w:t>e consultation</w:t>
      </w:r>
      <w:r>
        <w:t xml:space="preserve"> </w:t>
      </w:r>
      <w:r w:rsidR="00FB4330">
        <w:t>consiste en</w:t>
      </w:r>
      <w:r>
        <w:t xml:space="preserve"> une mission de maîtrise d’œ</w:t>
      </w:r>
      <w:r w:rsidR="00FB4330">
        <w:t xml:space="preserve">uvre relative </w:t>
      </w:r>
      <w:r w:rsidR="006D3D81">
        <w:t>au suivi des travaux de réaménagement de l’espace public</w:t>
      </w:r>
      <w:r w:rsidR="00B248C6">
        <w:t>.</w:t>
      </w:r>
    </w:p>
    <w:p w:rsidR="00BF2557" w:rsidRDefault="00BF2557">
      <w:pPr>
        <w:ind w:left="360"/>
      </w:pPr>
    </w:p>
    <w:p w:rsidR="00BF2557" w:rsidRPr="00FB4330" w:rsidRDefault="00F20A72">
      <w:r w:rsidRPr="00FB4330">
        <w:t>Cette mission comporte plusieurs éléments comme suit :</w:t>
      </w:r>
    </w:p>
    <w:p w:rsidR="00384191" w:rsidRDefault="00384191">
      <w:pPr>
        <w:rPr>
          <w:u w:val="single"/>
        </w:rPr>
      </w:pPr>
    </w:p>
    <w:p w:rsidR="006D3D81" w:rsidRDefault="001929EE" w:rsidP="001929EE">
      <w:pPr>
        <w:numPr>
          <w:ilvl w:val="0"/>
          <w:numId w:val="2"/>
        </w:numPr>
        <w:tabs>
          <w:tab w:val="clear" w:pos="720"/>
          <w:tab w:val="num" w:pos="1080"/>
        </w:tabs>
        <w:ind w:firstLine="0"/>
      </w:pPr>
      <w:r>
        <w:t>Visa</w:t>
      </w:r>
      <w:r w:rsidR="006D3D81">
        <w:t xml:space="preserve"> (VISA),</w:t>
      </w:r>
    </w:p>
    <w:p w:rsidR="001929EE" w:rsidRDefault="006D3D81" w:rsidP="001929EE">
      <w:pPr>
        <w:numPr>
          <w:ilvl w:val="0"/>
          <w:numId w:val="2"/>
        </w:numPr>
        <w:tabs>
          <w:tab w:val="clear" w:pos="720"/>
          <w:tab w:val="num" w:pos="1080"/>
        </w:tabs>
        <w:ind w:firstLine="0"/>
      </w:pPr>
      <w:r>
        <w:t>Etudes d’exécution des travaux (EXE)</w:t>
      </w:r>
    </w:p>
    <w:p w:rsidR="006D3D81" w:rsidRDefault="001929EE" w:rsidP="001929EE">
      <w:pPr>
        <w:numPr>
          <w:ilvl w:val="0"/>
          <w:numId w:val="2"/>
        </w:numPr>
        <w:tabs>
          <w:tab w:val="clear" w:pos="720"/>
          <w:tab w:val="num" w:pos="1080"/>
        </w:tabs>
        <w:ind w:left="1080"/>
      </w:pPr>
      <w:r>
        <w:t xml:space="preserve">Direction de l’exécution des travaux (DET) </w:t>
      </w:r>
    </w:p>
    <w:p w:rsidR="001929EE" w:rsidRDefault="006D3D81" w:rsidP="001929EE">
      <w:pPr>
        <w:numPr>
          <w:ilvl w:val="0"/>
          <w:numId w:val="2"/>
        </w:numPr>
        <w:tabs>
          <w:tab w:val="clear" w:pos="720"/>
          <w:tab w:val="num" w:pos="1080"/>
        </w:tabs>
        <w:ind w:left="1080"/>
      </w:pPr>
      <w:r>
        <w:t>A</w:t>
      </w:r>
      <w:r w:rsidR="001929EE">
        <w:t>ssistance aux opérations de réception (AOR)</w:t>
      </w:r>
    </w:p>
    <w:p w:rsidR="006917D7" w:rsidRDefault="006917D7" w:rsidP="006917D7"/>
    <w:p w:rsidR="00BF2557" w:rsidRDefault="00BF2557">
      <w:pPr>
        <w:pStyle w:val="Titre1"/>
      </w:pPr>
    </w:p>
    <w:p w:rsidR="00BF2557" w:rsidRDefault="00F20A72" w:rsidP="006D3D81">
      <w:pPr>
        <w:pStyle w:val="Titre1"/>
        <w:numPr>
          <w:ilvl w:val="0"/>
          <w:numId w:val="14"/>
        </w:numPr>
      </w:pPr>
      <w:bookmarkStart w:id="7" w:name="_Toc429148660"/>
      <w:r>
        <w:t>CONTENU DE LA MISSION</w:t>
      </w:r>
      <w:bookmarkEnd w:id="7"/>
    </w:p>
    <w:p w:rsidR="006D3D81" w:rsidRPr="006D3D81" w:rsidRDefault="006D3D81" w:rsidP="006D3D81"/>
    <w:p w:rsidR="00720FAB" w:rsidRPr="006917D7" w:rsidRDefault="00720FAB" w:rsidP="00C86EA5">
      <w:pPr>
        <w:pStyle w:val="Paragraphedeliste"/>
        <w:numPr>
          <w:ilvl w:val="0"/>
          <w:numId w:val="17"/>
        </w:numPr>
        <w:rPr>
          <w:b/>
          <w:bCs/>
        </w:rPr>
      </w:pPr>
      <w:r w:rsidRPr="006917D7">
        <w:rPr>
          <w:b/>
          <w:bCs/>
        </w:rPr>
        <w:t>Visa</w:t>
      </w:r>
    </w:p>
    <w:p w:rsidR="00720FAB" w:rsidRDefault="00720FAB" w:rsidP="00720FAB">
      <w:pPr>
        <w:ind w:left="360"/>
        <w:rPr>
          <w:b/>
          <w:bCs/>
        </w:rPr>
      </w:pPr>
    </w:p>
    <w:p w:rsidR="00720FAB" w:rsidRDefault="00720FAB" w:rsidP="00720FAB">
      <w:pPr>
        <w:pStyle w:val="Retraitcorpsdetexte2"/>
      </w:pPr>
      <w:r>
        <w:t>Vérification architecturale et technique des plans d’exécution des travaux établis par les Entreprises retenues lors de la consultation sur la base du dossier projet.</w:t>
      </w:r>
    </w:p>
    <w:p w:rsidR="00720FAB" w:rsidRDefault="00720FAB" w:rsidP="00720FAB">
      <w:pPr>
        <w:ind w:left="360"/>
      </w:pPr>
    </w:p>
    <w:p w:rsidR="00B9341F" w:rsidRPr="00B9341F" w:rsidRDefault="00B9341F" w:rsidP="00B9341F">
      <w:pPr>
        <w:pStyle w:val="Retraitcorpsdetexte3"/>
        <w:numPr>
          <w:ilvl w:val="0"/>
          <w:numId w:val="17"/>
        </w:numPr>
      </w:pPr>
      <w:r w:rsidRPr="00B9341F">
        <w:t>Etudes d’exécution (EXE)</w:t>
      </w:r>
    </w:p>
    <w:p w:rsidR="00B9341F" w:rsidRDefault="00B9341F" w:rsidP="00B9341F">
      <w:pPr>
        <w:pStyle w:val="Retraitcorpsdetexte2"/>
      </w:pPr>
    </w:p>
    <w:p w:rsidR="00B9341F" w:rsidRPr="00B9341F" w:rsidRDefault="00B9341F" w:rsidP="00B9341F">
      <w:pPr>
        <w:pStyle w:val="Retraitcorpsdetexte2"/>
      </w:pPr>
      <w:r w:rsidRPr="00B9341F">
        <w:t xml:space="preserve">Les études d'exécution [EXE] permettent la réalisation de l'ouvrage. Elles ont pour objet, pour l'ensemble de l'ouvrage : </w:t>
      </w:r>
    </w:p>
    <w:p w:rsidR="00B9341F" w:rsidRPr="00B9341F" w:rsidRDefault="00B9341F" w:rsidP="00B9341F">
      <w:pPr>
        <w:pStyle w:val="Paragraphedeliste"/>
        <w:numPr>
          <w:ilvl w:val="0"/>
          <w:numId w:val="7"/>
        </w:numPr>
        <w:rPr>
          <w:bCs/>
        </w:rPr>
      </w:pPr>
      <w:r w:rsidRPr="00B9341F">
        <w:rPr>
          <w:bCs/>
        </w:rPr>
        <w:t xml:space="preserve">D'établir tous les plans d'exécution et spécifications à l'usage du chantier ainsi que les plans de synthèse correspondants ; </w:t>
      </w:r>
    </w:p>
    <w:p w:rsidR="00B9341F" w:rsidRPr="00B9341F" w:rsidRDefault="00B9341F" w:rsidP="00B9341F">
      <w:pPr>
        <w:pStyle w:val="Paragraphedeliste"/>
        <w:numPr>
          <w:ilvl w:val="0"/>
          <w:numId w:val="7"/>
        </w:numPr>
        <w:rPr>
          <w:bCs/>
        </w:rPr>
      </w:pPr>
      <w:r w:rsidRPr="00B9341F">
        <w:rPr>
          <w:bCs/>
        </w:rPr>
        <w:t xml:space="preserve">D'établir sur la base des plans d'exécution un devis quantitatif détaillé par lot ou corps d'état ; </w:t>
      </w:r>
    </w:p>
    <w:p w:rsidR="00B9341F" w:rsidRPr="00B9341F" w:rsidRDefault="00B9341F" w:rsidP="00B9341F">
      <w:pPr>
        <w:pStyle w:val="Paragraphedeliste"/>
        <w:numPr>
          <w:ilvl w:val="0"/>
          <w:numId w:val="7"/>
        </w:numPr>
        <w:rPr>
          <w:bCs/>
        </w:rPr>
      </w:pPr>
      <w:r w:rsidRPr="00B9341F">
        <w:rPr>
          <w:bCs/>
        </w:rPr>
        <w:t xml:space="preserve">D'établir le calendrier prévisionnel d'exécution des travaux par lot ou corps d'état ; </w:t>
      </w:r>
    </w:p>
    <w:p w:rsidR="00B9341F" w:rsidRPr="00B9341F" w:rsidRDefault="00B9341F" w:rsidP="00B9341F">
      <w:pPr>
        <w:pStyle w:val="Paragraphedeliste"/>
        <w:numPr>
          <w:ilvl w:val="0"/>
          <w:numId w:val="7"/>
        </w:numPr>
        <w:rPr>
          <w:bCs/>
        </w:rPr>
      </w:pPr>
      <w:r w:rsidRPr="00B9341F">
        <w:rPr>
          <w:bCs/>
        </w:rPr>
        <w:t xml:space="preserve">D'effectuer la mise en cohérence technique des documents fournis par les entreprises lorsque les documents pour l'exécution des ouvrages sont établis partie par la maîtrise d'œuvre, partie par les entreprises titulaires de certains lots. </w:t>
      </w:r>
    </w:p>
    <w:p w:rsidR="00B9341F" w:rsidRPr="00B9341F" w:rsidRDefault="00B9341F" w:rsidP="00B9341F">
      <w:pPr>
        <w:pStyle w:val="Paragraphedeliste"/>
        <w:numPr>
          <w:ilvl w:val="0"/>
          <w:numId w:val="7"/>
        </w:numPr>
        <w:rPr>
          <w:bCs/>
        </w:rPr>
      </w:pPr>
      <w:r w:rsidRPr="00B9341F">
        <w:rPr>
          <w:bCs/>
        </w:rPr>
        <w:t xml:space="preserve">Lorsque les études d'exécution sont, partiellement ou intégralement, réalisées par les entreprises, le maître d'œuvre s'assure que les documents qu'elles ont établis respectent les dispositions du projet et, dans ce cas, leur délivre son visa. </w:t>
      </w:r>
    </w:p>
    <w:p w:rsidR="00B9341F" w:rsidRDefault="00B9341F" w:rsidP="00B9341F"/>
    <w:p w:rsidR="00B9341F" w:rsidRDefault="00B9341F" w:rsidP="00720FAB">
      <w:pPr>
        <w:ind w:left="360"/>
      </w:pPr>
    </w:p>
    <w:p w:rsidR="00720FAB" w:rsidRDefault="00720FAB" w:rsidP="00C86EA5">
      <w:pPr>
        <w:pStyle w:val="Retraitcorpsdetexte3"/>
        <w:numPr>
          <w:ilvl w:val="0"/>
          <w:numId w:val="17"/>
        </w:numPr>
      </w:pPr>
      <w:r>
        <w:t>Direction de l’exécution des travaux (DET)</w:t>
      </w:r>
      <w:r w:rsidR="00B9341F">
        <w:t xml:space="preserve">, </w:t>
      </w:r>
    </w:p>
    <w:p w:rsidR="00720FAB" w:rsidRDefault="00720FAB" w:rsidP="00720FAB">
      <w:pPr>
        <w:ind w:left="360"/>
        <w:rPr>
          <w:b/>
          <w:bCs/>
        </w:rPr>
      </w:pPr>
    </w:p>
    <w:p w:rsidR="00720FAB" w:rsidRDefault="00720FAB" w:rsidP="00C872DF">
      <w:pPr>
        <w:pStyle w:val="Paragraphedeliste"/>
        <w:numPr>
          <w:ilvl w:val="0"/>
          <w:numId w:val="7"/>
        </w:numPr>
        <w:rPr>
          <w:bCs/>
        </w:rPr>
      </w:pPr>
      <w:r w:rsidRPr="005A282E">
        <w:rPr>
          <w:bCs/>
        </w:rPr>
        <w:t>Organisation et direction des réunions hebdomadaires de chantier</w:t>
      </w:r>
      <w:r>
        <w:rPr>
          <w:bCs/>
        </w:rPr>
        <w:t xml:space="preserve"> avec établissement des rapports,</w:t>
      </w:r>
    </w:p>
    <w:p w:rsidR="00720FAB" w:rsidRDefault="00720FAB" w:rsidP="00C872DF">
      <w:pPr>
        <w:pStyle w:val="Paragraphedeliste"/>
        <w:numPr>
          <w:ilvl w:val="0"/>
          <w:numId w:val="7"/>
        </w:numPr>
        <w:rPr>
          <w:bCs/>
        </w:rPr>
      </w:pPr>
      <w:r>
        <w:rPr>
          <w:bCs/>
        </w:rPr>
        <w:t>Information continue du maitre d’ouvrage sur l’état d’avancement du chantier,</w:t>
      </w:r>
    </w:p>
    <w:p w:rsidR="00720FAB" w:rsidRDefault="00720FAB" w:rsidP="00C872DF">
      <w:pPr>
        <w:pStyle w:val="Paragraphedeliste"/>
        <w:numPr>
          <w:ilvl w:val="0"/>
          <w:numId w:val="7"/>
        </w:numPr>
        <w:rPr>
          <w:bCs/>
        </w:rPr>
      </w:pPr>
      <w:r>
        <w:rPr>
          <w:bCs/>
        </w:rPr>
        <w:t>Suivi des travaux concessionnaires,</w:t>
      </w:r>
    </w:p>
    <w:p w:rsidR="00720FAB" w:rsidRDefault="00720FAB" w:rsidP="00C872DF">
      <w:pPr>
        <w:numPr>
          <w:ilvl w:val="0"/>
          <w:numId w:val="7"/>
        </w:numPr>
      </w:pPr>
      <w:r>
        <w:t>Suivi de la conformité des réalisations vis à vis des marchés Entreprises</w:t>
      </w:r>
    </w:p>
    <w:p w:rsidR="00720FAB" w:rsidRDefault="00720FAB" w:rsidP="00C872DF">
      <w:pPr>
        <w:numPr>
          <w:ilvl w:val="0"/>
          <w:numId w:val="7"/>
        </w:numPr>
      </w:pPr>
      <w:r>
        <w:t>Etablissement des ordres de service, procès-verbaux de réception,</w:t>
      </w:r>
    </w:p>
    <w:p w:rsidR="00720FAB" w:rsidRDefault="00720FAB" w:rsidP="00C872DF">
      <w:pPr>
        <w:numPr>
          <w:ilvl w:val="0"/>
          <w:numId w:val="7"/>
        </w:numPr>
      </w:pPr>
      <w:r>
        <w:t>Vérification et établissement des acomptes et décomptes généraux,</w:t>
      </w:r>
    </w:p>
    <w:p w:rsidR="00720FAB" w:rsidRDefault="00720FAB" w:rsidP="00C872DF">
      <w:pPr>
        <w:numPr>
          <w:ilvl w:val="0"/>
          <w:numId w:val="7"/>
        </w:numPr>
      </w:pPr>
      <w:r>
        <w:t>Assistance au maitre d’ouvrage en cas de différend avec l’entrepreneur.</w:t>
      </w:r>
    </w:p>
    <w:p w:rsidR="00B9341F" w:rsidRDefault="00B9341F" w:rsidP="00B9341F">
      <w:pPr>
        <w:rPr>
          <w:bCs/>
        </w:rPr>
      </w:pPr>
    </w:p>
    <w:p w:rsidR="00720FAB" w:rsidRPr="00E11448" w:rsidRDefault="00B9341F" w:rsidP="00E11448">
      <w:pPr>
        <w:pStyle w:val="Retraitcorpsdetexte3"/>
        <w:numPr>
          <w:ilvl w:val="0"/>
          <w:numId w:val="17"/>
        </w:numPr>
      </w:pPr>
      <w:r w:rsidRPr="00A32771">
        <w:t>Ordonnancement, pilotage et coordination de chantier</w:t>
      </w:r>
      <w:r>
        <w:t xml:space="preserve"> (OPC)</w:t>
      </w:r>
      <w:r w:rsidR="00720FAB" w:rsidRPr="00A32771">
        <w:t>.</w:t>
      </w:r>
    </w:p>
    <w:p w:rsidR="00B9341F" w:rsidRPr="00B9341F" w:rsidRDefault="00B9341F" w:rsidP="00B9341F">
      <w:pPr>
        <w:pStyle w:val="Paragraphedeliste"/>
        <w:numPr>
          <w:ilvl w:val="0"/>
          <w:numId w:val="7"/>
        </w:numPr>
        <w:rPr>
          <w:bCs/>
        </w:rPr>
      </w:pPr>
      <w:r w:rsidRPr="00B9341F">
        <w:rPr>
          <w:bCs/>
        </w:rPr>
        <w:t xml:space="preserve">D'analyser les tâches élémentaires portant sur les études d'exécution et les travaux, de déterminer leurs enchaînements ainsi que leur chemin critique par des documents graphiques ; </w:t>
      </w:r>
    </w:p>
    <w:p w:rsidR="00B9341F" w:rsidRPr="00B9341F" w:rsidRDefault="00B9341F" w:rsidP="00B9341F">
      <w:pPr>
        <w:pStyle w:val="Paragraphedeliste"/>
        <w:numPr>
          <w:ilvl w:val="0"/>
          <w:numId w:val="7"/>
        </w:numPr>
        <w:rPr>
          <w:bCs/>
        </w:rPr>
      </w:pPr>
      <w:r w:rsidRPr="00B9341F">
        <w:rPr>
          <w:bCs/>
        </w:rPr>
        <w:t xml:space="preserve">D'harmoniser dans le temps et dans l'espace les actions des différents intervenants au stade des travaux ; </w:t>
      </w:r>
    </w:p>
    <w:p w:rsidR="00720FAB" w:rsidRPr="00B9341F" w:rsidRDefault="00B9341F" w:rsidP="00B9341F">
      <w:pPr>
        <w:pStyle w:val="Paragraphedeliste"/>
        <w:numPr>
          <w:ilvl w:val="0"/>
          <w:numId w:val="7"/>
        </w:numPr>
        <w:rPr>
          <w:bCs/>
        </w:rPr>
      </w:pPr>
      <w:r w:rsidRPr="00B9341F">
        <w:rPr>
          <w:bCs/>
        </w:rPr>
        <w:t xml:space="preserve">Au stade des travaux et jusqu'à la levée des réserves dans les délais impartis dans le ou les contrats de travaux, de mettre en application les diverses mesures d'organisation arrêtées au titre de l'ordonnancement et de la coordination. </w:t>
      </w:r>
    </w:p>
    <w:p w:rsidR="00B9341F" w:rsidRDefault="00B9341F" w:rsidP="00720FAB">
      <w:pPr>
        <w:rPr>
          <w:bCs/>
        </w:rPr>
      </w:pPr>
    </w:p>
    <w:p w:rsidR="00720FAB" w:rsidRPr="00A32771" w:rsidRDefault="00720FAB" w:rsidP="00E11448">
      <w:pPr>
        <w:pStyle w:val="Retraitcorpsdetexte3"/>
        <w:numPr>
          <w:ilvl w:val="0"/>
          <w:numId w:val="17"/>
        </w:numPr>
      </w:pPr>
      <w:r>
        <w:t>Assistance lors des opérations de réception</w:t>
      </w:r>
      <w:r w:rsidR="00B9341F">
        <w:t xml:space="preserve"> (AOR)</w:t>
      </w:r>
    </w:p>
    <w:p w:rsidR="00720FAB" w:rsidRDefault="00720FAB" w:rsidP="00C872DF">
      <w:pPr>
        <w:numPr>
          <w:ilvl w:val="0"/>
          <w:numId w:val="6"/>
        </w:numPr>
      </w:pPr>
      <w:r>
        <w:t>Organisation des opérations préalables à la réception ainsi que la réception définitive avec le maitre d’ouvrage,</w:t>
      </w:r>
    </w:p>
    <w:p w:rsidR="00720FAB" w:rsidRDefault="00720FAB" w:rsidP="00C872DF">
      <w:pPr>
        <w:numPr>
          <w:ilvl w:val="0"/>
          <w:numId w:val="6"/>
        </w:numPr>
      </w:pPr>
      <w:r>
        <w:t>Organiser et contrôler la levée des réserves,</w:t>
      </w:r>
    </w:p>
    <w:p w:rsidR="00720FAB" w:rsidRPr="0077552E" w:rsidRDefault="00720FAB" w:rsidP="00C872DF">
      <w:pPr>
        <w:numPr>
          <w:ilvl w:val="0"/>
          <w:numId w:val="6"/>
        </w:numPr>
      </w:pPr>
      <w:r>
        <w:t>Constitution du dossier des ouvrages à exécuter</w:t>
      </w:r>
    </w:p>
    <w:p w:rsidR="00720FAB" w:rsidRDefault="00720FAB" w:rsidP="00720FAB"/>
    <w:p w:rsidR="00720FAB" w:rsidRDefault="00720FAB" w:rsidP="00720FAB">
      <w:pPr>
        <w:ind w:left="360"/>
      </w:pPr>
      <w:r>
        <w:rPr>
          <w:u w:val="single"/>
        </w:rPr>
        <w:t>Documents fournis</w:t>
      </w:r>
      <w:r>
        <w:t xml:space="preserve"> : plan informatique de récolement au format AUTOCAD à l’échelle </w:t>
      </w:r>
      <w:r w:rsidR="004B3D54">
        <w:t>1/200</w:t>
      </w:r>
      <w:r w:rsidR="004B3D54" w:rsidRPr="00AC7FF3">
        <w:rPr>
          <w:vertAlign w:val="superscript"/>
        </w:rPr>
        <w:t>ème</w:t>
      </w:r>
      <w:r w:rsidR="004B3D54">
        <w:t xml:space="preserve"> </w:t>
      </w:r>
      <w:r>
        <w:t>et géoréférencé. Les plans seront réalisés suivant la charte graphique mise en place par la commune.</w:t>
      </w:r>
    </w:p>
    <w:p w:rsidR="00BF2557" w:rsidRDefault="00BF2557">
      <w:pPr>
        <w:ind w:firstLine="360"/>
      </w:pPr>
    </w:p>
    <w:p w:rsidR="0077552E" w:rsidRPr="00F126F4" w:rsidRDefault="0077552E" w:rsidP="00F126F4">
      <w:pPr>
        <w:pStyle w:val="Titre1"/>
        <w:numPr>
          <w:ilvl w:val="0"/>
          <w:numId w:val="14"/>
        </w:numPr>
      </w:pPr>
      <w:bookmarkStart w:id="8" w:name="_Toc429148661"/>
      <w:r w:rsidRPr="00F126F4">
        <w:t>PLANNING</w:t>
      </w:r>
      <w:bookmarkEnd w:id="8"/>
    </w:p>
    <w:p w:rsidR="0077552E" w:rsidRDefault="0077552E" w:rsidP="0077552E"/>
    <w:p w:rsidR="00E11448" w:rsidRDefault="00E11448" w:rsidP="0077552E">
      <w:r>
        <w:t>Les travaux débuteront deuxième quinzaine d’octobre pour une durée de 17 semaines, compris 3 semaines de préparation.</w:t>
      </w:r>
    </w:p>
    <w:p w:rsidR="00E11448" w:rsidRDefault="00E11448" w:rsidP="0077552E"/>
    <w:p w:rsidR="0077552E" w:rsidRPr="00A804A9" w:rsidRDefault="0077552E" w:rsidP="00E11448">
      <w:pPr>
        <w:rPr>
          <w:b/>
        </w:rPr>
      </w:pPr>
      <w:r>
        <w:t>L’entreprise présentera</w:t>
      </w:r>
      <w:r w:rsidR="00E11448">
        <w:t>,</w:t>
      </w:r>
      <w:r>
        <w:t xml:space="preserve"> dans s</w:t>
      </w:r>
      <w:r w:rsidR="00E11448">
        <w:t>a proposition, le nombre d’heure et le type de personnel prévu par phase.</w:t>
      </w:r>
    </w:p>
    <w:p w:rsidR="0077552E" w:rsidRDefault="0077552E">
      <w:pPr>
        <w:ind w:left="360"/>
        <w:rPr>
          <w:b/>
          <w:u w:val="single"/>
        </w:rPr>
      </w:pPr>
    </w:p>
    <w:p w:rsidR="00B76043" w:rsidRPr="003D7E35" w:rsidRDefault="00B76043" w:rsidP="003D7E35"/>
    <w:sectPr w:rsidR="00B76043" w:rsidRPr="003D7E35" w:rsidSect="00BF2557">
      <w:footerReference w:type="even" r:id="rId9"/>
      <w:footerReference w:type="default" r:id="rId10"/>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75B" w:rsidRDefault="0051675B">
      <w:r>
        <w:separator/>
      </w:r>
    </w:p>
  </w:endnote>
  <w:endnote w:type="continuationSeparator" w:id="0">
    <w:p w:rsidR="0051675B" w:rsidRDefault="0051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50A" w:rsidRDefault="00F77BC3">
    <w:pPr>
      <w:pStyle w:val="Pieddepage"/>
      <w:framePr w:wrap="around" w:vAnchor="text" w:hAnchor="margin" w:xAlign="right" w:y="1"/>
      <w:rPr>
        <w:rStyle w:val="Numrodepage"/>
      </w:rPr>
    </w:pPr>
    <w:r>
      <w:rPr>
        <w:rStyle w:val="Numrodepage"/>
      </w:rPr>
      <w:fldChar w:fldCharType="begin"/>
    </w:r>
    <w:r w:rsidR="00B3350A">
      <w:rPr>
        <w:rStyle w:val="Numrodepage"/>
      </w:rPr>
      <w:instrText xml:space="preserve">PAGE  </w:instrText>
    </w:r>
    <w:r>
      <w:rPr>
        <w:rStyle w:val="Numrodepage"/>
      </w:rPr>
      <w:fldChar w:fldCharType="end"/>
    </w:r>
  </w:p>
  <w:p w:rsidR="00B3350A" w:rsidRDefault="00B3350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50A" w:rsidRDefault="00F77BC3">
    <w:pPr>
      <w:pStyle w:val="Pieddepage"/>
      <w:framePr w:wrap="around" w:vAnchor="text" w:hAnchor="margin" w:xAlign="right" w:y="1"/>
      <w:rPr>
        <w:rStyle w:val="Numrodepage"/>
      </w:rPr>
    </w:pPr>
    <w:r>
      <w:rPr>
        <w:rStyle w:val="Numrodepage"/>
      </w:rPr>
      <w:fldChar w:fldCharType="begin"/>
    </w:r>
    <w:r w:rsidR="00B3350A">
      <w:rPr>
        <w:rStyle w:val="Numrodepage"/>
      </w:rPr>
      <w:instrText xml:space="preserve">PAGE  </w:instrText>
    </w:r>
    <w:r>
      <w:rPr>
        <w:rStyle w:val="Numrodepage"/>
      </w:rPr>
      <w:fldChar w:fldCharType="separate"/>
    </w:r>
    <w:r w:rsidR="00D12E51">
      <w:rPr>
        <w:rStyle w:val="Numrodepage"/>
        <w:noProof/>
      </w:rPr>
      <w:t>3</w:t>
    </w:r>
    <w:r>
      <w:rPr>
        <w:rStyle w:val="Numrodepage"/>
      </w:rPr>
      <w:fldChar w:fldCharType="end"/>
    </w:r>
  </w:p>
  <w:p w:rsidR="00B3350A" w:rsidRDefault="00B3350A">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75B" w:rsidRDefault="0051675B">
      <w:r>
        <w:separator/>
      </w:r>
    </w:p>
  </w:footnote>
  <w:footnote w:type="continuationSeparator" w:id="0">
    <w:p w:rsidR="0051675B" w:rsidRDefault="00516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4227A"/>
    <w:multiLevelType w:val="hybridMultilevel"/>
    <w:tmpl w:val="5540DDD6"/>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7A71ED"/>
    <w:multiLevelType w:val="multilevel"/>
    <w:tmpl w:val="C83EB1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AD5ABB"/>
    <w:multiLevelType w:val="hybridMultilevel"/>
    <w:tmpl w:val="F11A0CBA"/>
    <w:lvl w:ilvl="0" w:tplc="040C0017">
      <w:start w:val="1"/>
      <w:numFmt w:val="lowerLetter"/>
      <w:lvlText w:val="%1)"/>
      <w:lvlJc w:val="left"/>
      <w:pPr>
        <w:ind w:left="1152" w:hanging="360"/>
      </w:pPr>
      <w:rPr>
        <w:rFonts w:hint="default"/>
      </w:rPr>
    </w:lvl>
    <w:lvl w:ilvl="1" w:tplc="040C0019" w:tentative="1">
      <w:start w:val="1"/>
      <w:numFmt w:val="lowerLetter"/>
      <w:lvlText w:val="%2."/>
      <w:lvlJc w:val="left"/>
      <w:pPr>
        <w:ind w:left="1872" w:hanging="360"/>
      </w:pPr>
    </w:lvl>
    <w:lvl w:ilvl="2" w:tplc="040C001B" w:tentative="1">
      <w:start w:val="1"/>
      <w:numFmt w:val="lowerRoman"/>
      <w:lvlText w:val="%3."/>
      <w:lvlJc w:val="right"/>
      <w:pPr>
        <w:ind w:left="2592" w:hanging="180"/>
      </w:pPr>
    </w:lvl>
    <w:lvl w:ilvl="3" w:tplc="040C000F" w:tentative="1">
      <w:start w:val="1"/>
      <w:numFmt w:val="decimal"/>
      <w:lvlText w:val="%4."/>
      <w:lvlJc w:val="left"/>
      <w:pPr>
        <w:ind w:left="3312" w:hanging="360"/>
      </w:pPr>
    </w:lvl>
    <w:lvl w:ilvl="4" w:tplc="040C0019" w:tentative="1">
      <w:start w:val="1"/>
      <w:numFmt w:val="lowerLetter"/>
      <w:lvlText w:val="%5."/>
      <w:lvlJc w:val="left"/>
      <w:pPr>
        <w:ind w:left="4032" w:hanging="360"/>
      </w:pPr>
    </w:lvl>
    <w:lvl w:ilvl="5" w:tplc="040C001B" w:tentative="1">
      <w:start w:val="1"/>
      <w:numFmt w:val="lowerRoman"/>
      <w:lvlText w:val="%6."/>
      <w:lvlJc w:val="right"/>
      <w:pPr>
        <w:ind w:left="4752" w:hanging="180"/>
      </w:pPr>
    </w:lvl>
    <w:lvl w:ilvl="6" w:tplc="040C000F" w:tentative="1">
      <w:start w:val="1"/>
      <w:numFmt w:val="decimal"/>
      <w:lvlText w:val="%7."/>
      <w:lvlJc w:val="left"/>
      <w:pPr>
        <w:ind w:left="5472" w:hanging="360"/>
      </w:pPr>
    </w:lvl>
    <w:lvl w:ilvl="7" w:tplc="040C0019" w:tentative="1">
      <w:start w:val="1"/>
      <w:numFmt w:val="lowerLetter"/>
      <w:lvlText w:val="%8."/>
      <w:lvlJc w:val="left"/>
      <w:pPr>
        <w:ind w:left="6192" w:hanging="360"/>
      </w:pPr>
    </w:lvl>
    <w:lvl w:ilvl="8" w:tplc="040C001B" w:tentative="1">
      <w:start w:val="1"/>
      <w:numFmt w:val="lowerRoman"/>
      <w:lvlText w:val="%9."/>
      <w:lvlJc w:val="right"/>
      <w:pPr>
        <w:ind w:left="6912" w:hanging="180"/>
      </w:pPr>
    </w:lvl>
  </w:abstractNum>
  <w:abstractNum w:abstractNumId="3" w15:restartNumberingAfterBreak="0">
    <w:nsid w:val="05FD68BC"/>
    <w:multiLevelType w:val="multilevel"/>
    <w:tmpl w:val="8FDC557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CF0D0B"/>
    <w:multiLevelType w:val="hybridMultilevel"/>
    <w:tmpl w:val="242AC39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0D147D13"/>
    <w:multiLevelType w:val="hybridMultilevel"/>
    <w:tmpl w:val="06FAE3AC"/>
    <w:lvl w:ilvl="0" w:tplc="2006EC6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4C5765"/>
    <w:multiLevelType w:val="hybridMultilevel"/>
    <w:tmpl w:val="2BCA5410"/>
    <w:lvl w:ilvl="0" w:tplc="040C000D">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DE66B4E"/>
    <w:multiLevelType w:val="hybridMultilevel"/>
    <w:tmpl w:val="A8D6CE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240AF0"/>
    <w:multiLevelType w:val="hybridMultilevel"/>
    <w:tmpl w:val="D2B86E9E"/>
    <w:lvl w:ilvl="0" w:tplc="040C0017">
      <w:start w:val="1"/>
      <w:numFmt w:val="lowerLetter"/>
      <w:lvlText w:val="%1)"/>
      <w:lvlJc w:val="left"/>
      <w:pPr>
        <w:ind w:left="720" w:hanging="360"/>
      </w:pPr>
      <w:rPr>
        <w:rFonts w:ascii="Times New Roman" w:hAnsi="Times New Roman"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2421F"/>
    <w:multiLevelType w:val="hybridMultilevel"/>
    <w:tmpl w:val="AFBE92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516CE4"/>
    <w:multiLevelType w:val="hybridMultilevel"/>
    <w:tmpl w:val="70ACD784"/>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167B14FC"/>
    <w:multiLevelType w:val="hybridMultilevel"/>
    <w:tmpl w:val="66B46660"/>
    <w:lvl w:ilvl="0" w:tplc="040C0017">
      <w:start w:val="1"/>
      <w:numFmt w:val="lowerLetter"/>
      <w:lvlText w:val="%1)"/>
      <w:lvlJc w:val="left"/>
      <w:pPr>
        <w:ind w:left="1152" w:hanging="360"/>
      </w:pPr>
      <w:rPr>
        <w:rFonts w:hint="default"/>
      </w:rPr>
    </w:lvl>
    <w:lvl w:ilvl="1" w:tplc="040C0019">
      <w:start w:val="1"/>
      <w:numFmt w:val="lowerLetter"/>
      <w:lvlText w:val="%2."/>
      <w:lvlJc w:val="left"/>
      <w:pPr>
        <w:ind w:left="1872" w:hanging="360"/>
      </w:pPr>
    </w:lvl>
    <w:lvl w:ilvl="2" w:tplc="040C0017">
      <w:start w:val="1"/>
      <w:numFmt w:val="lowerLetter"/>
      <w:lvlText w:val="%3)"/>
      <w:lvlJc w:val="left"/>
      <w:pPr>
        <w:ind w:left="2592" w:hanging="180"/>
      </w:pPr>
    </w:lvl>
    <w:lvl w:ilvl="3" w:tplc="040C000F" w:tentative="1">
      <w:start w:val="1"/>
      <w:numFmt w:val="decimal"/>
      <w:lvlText w:val="%4."/>
      <w:lvlJc w:val="left"/>
      <w:pPr>
        <w:ind w:left="3312" w:hanging="360"/>
      </w:pPr>
    </w:lvl>
    <w:lvl w:ilvl="4" w:tplc="040C0019" w:tentative="1">
      <w:start w:val="1"/>
      <w:numFmt w:val="lowerLetter"/>
      <w:lvlText w:val="%5."/>
      <w:lvlJc w:val="left"/>
      <w:pPr>
        <w:ind w:left="4032" w:hanging="360"/>
      </w:pPr>
    </w:lvl>
    <w:lvl w:ilvl="5" w:tplc="040C001B" w:tentative="1">
      <w:start w:val="1"/>
      <w:numFmt w:val="lowerRoman"/>
      <w:lvlText w:val="%6."/>
      <w:lvlJc w:val="right"/>
      <w:pPr>
        <w:ind w:left="4752" w:hanging="180"/>
      </w:pPr>
    </w:lvl>
    <w:lvl w:ilvl="6" w:tplc="040C000F" w:tentative="1">
      <w:start w:val="1"/>
      <w:numFmt w:val="decimal"/>
      <w:lvlText w:val="%7."/>
      <w:lvlJc w:val="left"/>
      <w:pPr>
        <w:ind w:left="5472" w:hanging="360"/>
      </w:pPr>
    </w:lvl>
    <w:lvl w:ilvl="7" w:tplc="040C0019" w:tentative="1">
      <w:start w:val="1"/>
      <w:numFmt w:val="lowerLetter"/>
      <w:lvlText w:val="%8."/>
      <w:lvlJc w:val="left"/>
      <w:pPr>
        <w:ind w:left="6192" w:hanging="360"/>
      </w:pPr>
    </w:lvl>
    <w:lvl w:ilvl="8" w:tplc="040C001B" w:tentative="1">
      <w:start w:val="1"/>
      <w:numFmt w:val="lowerRoman"/>
      <w:lvlText w:val="%9."/>
      <w:lvlJc w:val="right"/>
      <w:pPr>
        <w:ind w:left="6912" w:hanging="180"/>
      </w:pPr>
    </w:lvl>
  </w:abstractNum>
  <w:abstractNum w:abstractNumId="12" w15:restartNumberingAfterBreak="0">
    <w:nsid w:val="19BE421F"/>
    <w:multiLevelType w:val="hybridMultilevel"/>
    <w:tmpl w:val="E75A0D08"/>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28017383"/>
    <w:multiLevelType w:val="hybridMultilevel"/>
    <w:tmpl w:val="877ABD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2137B3"/>
    <w:multiLevelType w:val="hybridMultilevel"/>
    <w:tmpl w:val="274E334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DC5015"/>
    <w:multiLevelType w:val="hybridMultilevel"/>
    <w:tmpl w:val="F072ED92"/>
    <w:lvl w:ilvl="0" w:tplc="040C000D">
      <w:start w:val="1"/>
      <w:numFmt w:val="bullet"/>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30FA2EA0"/>
    <w:multiLevelType w:val="hybridMultilevel"/>
    <w:tmpl w:val="BD8AF6F0"/>
    <w:lvl w:ilvl="0" w:tplc="040C000D">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2081A0F"/>
    <w:multiLevelType w:val="hybridMultilevel"/>
    <w:tmpl w:val="D4DA4B1E"/>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36854A92"/>
    <w:multiLevelType w:val="hybridMultilevel"/>
    <w:tmpl w:val="264C7B22"/>
    <w:lvl w:ilvl="0" w:tplc="B9E284AC">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DA784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2369D8"/>
    <w:multiLevelType w:val="hybridMultilevel"/>
    <w:tmpl w:val="106A1866"/>
    <w:lvl w:ilvl="0" w:tplc="040C0017">
      <w:start w:val="1"/>
      <w:numFmt w:val="lowerLetter"/>
      <w:lvlText w:val="%1)"/>
      <w:lvlJc w:val="left"/>
      <w:pPr>
        <w:tabs>
          <w:tab w:val="num" w:pos="720"/>
        </w:tabs>
        <w:ind w:left="720" w:hanging="360"/>
      </w:pPr>
      <w:rPr>
        <w:rFonts w:hint="default"/>
      </w:rPr>
    </w:lvl>
    <w:lvl w:ilvl="1" w:tplc="040C000D">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39B7642F"/>
    <w:multiLevelType w:val="hybridMultilevel"/>
    <w:tmpl w:val="4F608920"/>
    <w:lvl w:ilvl="0" w:tplc="040C000D">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B4E6BE3"/>
    <w:multiLevelType w:val="hybridMultilevel"/>
    <w:tmpl w:val="73D8B20E"/>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3F21263E"/>
    <w:multiLevelType w:val="hybridMultilevel"/>
    <w:tmpl w:val="5B7AF4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1F0AA2"/>
    <w:multiLevelType w:val="multilevel"/>
    <w:tmpl w:val="4CE20B3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1E4AA1"/>
    <w:multiLevelType w:val="hybridMultilevel"/>
    <w:tmpl w:val="755E084A"/>
    <w:lvl w:ilvl="0" w:tplc="040C000F">
      <w:start w:val="1"/>
      <w:numFmt w:val="decimal"/>
      <w:lvlText w:val="%1."/>
      <w:lvlJc w:val="left"/>
      <w:pPr>
        <w:ind w:left="720" w:hanging="360"/>
      </w:pPr>
    </w:lvl>
    <w:lvl w:ilvl="1" w:tplc="A8488338">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56E3475"/>
    <w:multiLevelType w:val="hybridMultilevel"/>
    <w:tmpl w:val="6FEACAB6"/>
    <w:lvl w:ilvl="0" w:tplc="040C000D">
      <w:start w:val="1"/>
      <w:numFmt w:val="bullet"/>
      <w:lvlText w:val=""/>
      <w:lvlJc w:val="left"/>
      <w:pPr>
        <w:tabs>
          <w:tab w:val="num" w:pos="1413"/>
        </w:tabs>
        <w:ind w:left="1413" w:hanging="360"/>
      </w:pPr>
      <w:rPr>
        <w:rFonts w:ascii="Wingdings" w:hAnsi="Wingdings" w:hint="default"/>
      </w:rPr>
    </w:lvl>
    <w:lvl w:ilvl="1" w:tplc="040C0003" w:tentative="1">
      <w:start w:val="1"/>
      <w:numFmt w:val="bullet"/>
      <w:lvlText w:val="o"/>
      <w:lvlJc w:val="left"/>
      <w:pPr>
        <w:tabs>
          <w:tab w:val="num" w:pos="2133"/>
        </w:tabs>
        <w:ind w:left="2133" w:hanging="360"/>
      </w:pPr>
      <w:rPr>
        <w:rFonts w:ascii="Courier New" w:hAnsi="Courier New" w:hint="default"/>
      </w:rPr>
    </w:lvl>
    <w:lvl w:ilvl="2" w:tplc="040C0005" w:tentative="1">
      <w:start w:val="1"/>
      <w:numFmt w:val="bullet"/>
      <w:lvlText w:val=""/>
      <w:lvlJc w:val="left"/>
      <w:pPr>
        <w:tabs>
          <w:tab w:val="num" w:pos="2853"/>
        </w:tabs>
        <w:ind w:left="2853" w:hanging="360"/>
      </w:pPr>
      <w:rPr>
        <w:rFonts w:ascii="Wingdings" w:hAnsi="Wingdings" w:hint="default"/>
      </w:rPr>
    </w:lvl>
    <w:lvl w:ilvl="3" w:tplc="040C0001" w:tentative="1">
      <w:start w:val="1"/>
      <w:numFmt w:val="bullet"/>
      <w:lvlText w:val=""/>
      <w:lvlJc w:val="left"/>
      <w:pPr>
        <w:tabs>
          <w:tab w:val="num" w:pos="3573"/>
        </w:tabs>
        <w:ind w:left="3573" w:hanging="360"/>
      </w:pPr>
      <w:rPr>
        <w:rFonts w:ascii="Symbol" w:hAnsi="Symbol" w:hint="default"/>
      </w:rPr>
    </w:lvl>
    <w:lvl w:ilvl="4" w:tplc="040C0003" w:tentative="1">
      <w:start w:val="1"/>
      <w:numFmt w:val="bullet"/>
      <w:lvlText w:val="o"/>
      <w:lvlJc w:val="left"/>
      <w:pPr>
        <w:tabs>
          <w:tab w:val="num" w:pos="4293"/>
        </w:tabs>
        <w:ind w:left="4293" w:hanging="360"/>
      </w:pPr>
      <w:rPr>
        <w:rFonts w:ascii="Courier New" w:hAnsi="Courier New" w:hint="default"/>
      </w:rPr>
    </w:lvl>
    <w:lvl w:ilvl="5" w:tplc="040C0005" w:tentative="1">
      <w:start w:val="1"/>
      <w:numFmt w:val="bullet"/>
      <w:lvlText w:val=""/>
      <w:lvlJc w:val="left"/>
      <w:pPr>
        <w:tabs>
          <w:tab w:val="num" w:pos="5013"/>
        </w:tabs>
        <w:ind w:left="5013" w:hanging="360"/>
      </w:pPr>
      <w:rPr>
        <w:rFonts w:ascii="Wingdings" w:hAnsi="Wingdings" w:hint="default"/>
      </w:rPr>
    </w:lvl>
    <w:lvl w:ilvl="6" w:tplc="040C0001" w:tentative="1">
      <w:start w:val="1"/>
      <w:numFmt w:val="bullet"/>
      <w:lvlText w:val=""/>
      <w:lvlJc w:val="left"/>
      <w:pPr>
        <w:tabs>
          <w:tab w:val="num" w:pos="5733"/>
        </w:tabs>
        <w:ind w:left="5733" w:hanging="360"/>
      </w:pPr>
      <w:rPr>
        <w:rFonts w:ascii="Symbol" w:hAnsi="Symbol" w:hint="default"/>
      </w:rPr>
    </w:lvl>
    <w:lvl w:ilvl="7" w:tplc="040C0003" w:tentative="1">
      <w:start w:val="1"/>
      <w:numFmt w:val="bullet"/>
      <w:lvlText w:val="o"/>
      <w:lvlJc w:val="left"/>
      <w:pPr>
        <w:tabs>
          <w:tab w:val="num" w:pos="6453"/>
        </w:tabs>
        <w:ind w:left="6453" w:hanging="360"/>
      </w:pPr>
      <w:rPr>
        <w:rFonts w:ascii="Courier New" w:hAnsi="Courier New" w:hint="default"/>
      </w:rPr>
    </w:lvl>
    <w:lvl w:ilvl="8" w:tplc="040C0005" w:tentative="1">
      <w:start w:val="1"/>
      <w:numFmt w:val="bullet"/>
      <w:lvlText w:val=""/>
      <w:lvlJc w:val="left"/>
      <w:pPr>
        <w:tabs>
          <w:tab w:val="num" w:pos="7173"/>
        </w:tabs>
        <w:ind w:left="7173" w:hanging="360"/>
      </w:pPr>
      <w:rPr>
        <w:rFonts w:ascii="Wingdings" w:hAnsi="Wingdings" w:hint="default"/>
      </w:rPr>
    </w:lvl>
  </w:abstractNum>
  <w:abstractNum w:abstractNumId="27" w15:restartNumberingAfterBreak="0">
    <w:nsid w:val="580F06D3"/>
    <w:multiLevelType w:val="hybridMultilevel"/>
    <w:tmpl w:val="149E38A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8708FD"/>
    <w:multiLevelType w:val="hybridMultilevel"/>
    <w:tmpl w:val="02A84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E56D3"/>
    <w:multiLevelType w:val="hybridMultilevel"/>
    <w:tmpl w:val="A7E80D06"/>
    <w:lvl w:ilvl="0" w:tplc="040C000D">
      <w:start w:val="1"/>
      <w:numFmt w:val="bullet"/>
      <w:lvlText w:val=""/>
      <w:lvlJc w:val="left"/>
      <w:pPr>
        <w:tabs>
          <w:tab w:val="num" w:pos="1080"/>
        </w:tabs>
        <w:ind w:left="1080" w:hanging="360"/>
      </w:pPr>
      <w:rPr>
        <w:rFonts w:ascii="Wingdings" w:hAnsi="Wingdings" w:hint="default"/>
      </w:rPr>
    </w:lvl>
    <w:lvl w:ilvl="1" w:tplc="2006EC6C">
      <w:start w:val="2"/>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4AA245B"/>
    <w:multiLevelType w:val="hybridMultilevel"/>
    <w:tmpl w:val="FC607FA8"/>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4BD7FF3"/>
    <w:multiLevelType w:val="hybridMultilevel"/>
    <w:tmpl w:val="D4B6DC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6D7C78"/>
    <w:multiLevelType w:val="hybridMultilevel"/>
    <w:tmpl w:val="D92027C6"/>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CB12372"/>
    <w:multiLevelType w:val="hybridMultilevel"/>
    <w:tmpl w:val="1F1E3EE2"/>
    <w:lvl w:ilvl="0" w:tplc="040C0017">
      <w:start w:val="1"/>
      <w:numFmt w:val="lowerLetter"/>
      <w:lvlText w:val="%1)"/>
      <w:lvlJc w:val="left"/>
      <w:pPr>
        <w:ind w:left="1152" w:hanging="360"/>
      </w:pPr>
    </w:lvl>
    <w:lvl w:ilvl="1" w:tplc="040C0019">
      <w:start w:val="1"/>
      <w:numFmt w:val="lowerLetter"/>
      <w:lvlText w:val="%2."/>
      <w:lvlJc w:val="left"/>
      <w:pPr>
        <w:ind w:left="1872" w:hanging="360"/>
      </w:pPr>
    </w:lvl>
    <w:lvl w:ilvl="2" w:tplc="040C0017">
      <w:start w:val="1"/>
      <w:numFmt w:val="lowerLetter"/>
      <w:lvlText w:val="%3)"/>
      <w:lvlJc w:val="left"/>
      <w:pPr>
        <w:ind w:left="2592" w:hanging="180"/>
      </w:pPr>
    </w:lvl>
    <w:lvl w:ilvl="3" w:tplc="040C000F" w:tentative="1">
      <w:start w:val="1"/>
      <w:numFmt w:val="decimal"/>
      <w:lvlText w:val="%4."/>
      <w:lvlJc w:val="left"/>
      <w:pPr>
        <w:ind w:left="3312" w:hanging="360"/>
      </w:pPr>
    </w:lvl>
    <w:lvl w:ilvl="4" w:tplc="040C0019" w:tentative="1">
      <w:start w:val="1"/>
      <w:numFmt w:val="lowerLetter"/>
      <w:lvlText w:val="%5."/>
      <w:lvlJc w:val="left"/>
      <w:pPr>
        <w:ind w:left="4032" w:hanging="360"/>
      </w:pPr>
    </w:lvl>
    <w:lvl w:ilvl="5" w:tplc="040C001B" w:tentative="1">
      <w:start w:val="1"/>
      <w:numFmt w:val="lowerRoman"/>
      <w:lvlText w:val="%6."/>
      <w:lvlJc w:val="right"/>
      <w:pPr>
        <w:ind w:left="4752" w:hanging="180"/>
      </w:pPr>
    </w:lvl>
    <w:lvl w:ilvl="6" w:tplc="040C000F" w:tentative="1">
      <w:start w:val="1"/>
      <w:numFmt w:val="decimal"/>
      <w:lvlText w:val="%7."/>
      <w:lvlJc w:val="left"/>
      <w:pPr>
        <w:ind w:left="5472" w:hanging="360"/>
      </w:pPr>
    </w:lvl>
    <w:lvl w:ilvl="7" w:tplc="040C0019" w:tentative="1">
      <w:start w:val="1"/>
      <w:numFmt w:val="lowerLetter"/>
      <w:lvlText w:val="%8."/>
      <w:lvlJc w:val="left"/>
      <w:pPr>
        <w:ind w:left="6192" w:hanging="360"/>
      </w:pPr>
    </w:lvl>
    <w:lvl w:ilvl="8" w:tplc="040C001B" w:tentative="1">
      <w:start w:val="1"/>
      <w:numFmt w:val="lowerRoman"/>
      <w:lvlText w:val="%9."/>
      <w:lvlJc w:val="right"/>
      <w:pPr>
        <w:ind w:left="6912" w:hanging="180"/>
      </w:pPr>
    </w:lvl>
  </w:abstractNum>
  <w:abstractNum w:abstractNumId="34" w15:restartNumberingAfterBreak="0">
    <w:nsid w:val="6E5A4247"/>
    <w:multiLevelType w:val="hybridMultilevel"/>
    <w:tmpl w:val="81F03C0E"/>
    <w:lvl w:ilvl="0" w:tplc="68BA1A2C">
      <w:start w:val="6"/>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76561F55"/>
    <w:multiLevelType w:val="hybridMultilevel"/>
    <w:tmpl w:val="6100DB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551F9E"/>
    <w:multiLevelType w:val="hybridMultilevel"/>
    <w:tmpl w:val="6F5A5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337DE0"/>
    <w:multiLevelType w:val="hybridMultilevel"/>
    <w:tmpl w:val="D97890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4E26BC"/>
    <w:multiLevelType w:val="multilevel"/>
    <w:tmpl w:val="7EB6AB0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0"/>
  </w:num>
  <w:num w:numId="3">
    <w:abstractNumId w:val="29"/>
  </w:num>
  <w:num w:numId="4">
    <w:abstractNumId w:val="20"/>
  </w:num>
  <w:num w:numId="5">
    <w:abstractNumId w:val="6"/>
  </w:num>
  <w:num w:numId="6">
    <w:abstractNumId w:val="16"/>
  </w:num>
  <w:num w:numId="7">
    <w:abstractNumId w:val="30"/>
  </w:num>
  <w:num w:numId="8">
    <w:abstractNumId w:val="32"/>
  </w:num>
  <w:num w:numId="9">
    <w:abstractNumId w:val="15"/>
  </w:num>
  <w:num w:numId="10">
    <w:abstractNumId w:val="26"/>
  </w:num>
  <w:num w:numId="11">
    <w:abstractNumId w:val="17"/>
  </w:num>
  <w:num w:numId="12">
    <w:abstractNumId w:val="22"/>
  </w:num>
  <w:num w:numId="13">
    <w:abstractNumId w:val="5"/>
  </w:num>
  <w:num w:numId="14">
    <w:abstractNumId w:val="31"/>
  </w:num>
  <w:num w:numId="15">
    <w:abstractNumId w:val="35"/>
  </w:num>
  <w:num w:numId="16">
    <w:abstractNumId w:val="27"/>
  </w:num>
  <w:num w:numId="17">
    <w:abstractNumId w:val="8"/>
  </w:num>
  <w:num w:numId="18">
    <w:abstractNumId w:val="37"/>
  </w:num>
  <w:num w:numId="19">
    <w:abstractNumId w:val="23"/>
  </w:num>
  <w:num w:numId="20">
    <w:abstractNumId w:val="19"/>
  </w:num>
  <w:num w:numId="21">
    <w:abstractNumId w:val="3"/>
  </w:num>
  <w:num w:numId="22">
    <w:abstractNumId w:val="38"/>
  </w:num>
  <w:num w:numId="23">
    <w:abstractNumId w:val="33"/>
  </w:num>
  <w:num w:numId="24">
    <w:abstractNumId w:val="28"/>
  </w:num>
  <w:num w:numId="25">
    <w:abstractNumId w:val="9"/>
  </w:num>
  <w:num w:numId="26">
    <w:abstractNumId w:val="34"/>
  </w:num>
  <w:num w:numId="27">
    <w:abstractNumId w:val="4"/>
  </w:num>
  <w:num w:numId="28">
    <w:abstractNumId w:val="2"/>
  </w:num>
  <w:num w:numId="29">
    <w:abstractNumId w:val="24"/>
  </w:num>
  <w:num w:numId="30">
    <w:abstractNumId w:val="11"/>
  </w:num>
  <w:num w:numId="31">
    <w:abstractNumId w:val="7"/>
  </w:num>
  <w:num w:numId="32">
    <w:abstractNumId w:val="10"/>
  </w:num>
  <w:num w:numId="33">
    <w:abstractNumId w:val="36"/>
  </w:num>
  <w:num w:numId="34">
    <w:abstractNumId w:val="13"/>
  </w:num>
  <w:num w:numId="35">
    <w:abstractNumId w:val="12"/>
  </w:num>
  <w:num w:numId="36">
    <w:abstractNumId w:val="18"/>
  </w:num>
  <w:num w:numId="37">
    <w:abstractNumId w:val="14"/>
  </w:num>
  <w:num w:numId="38">
    <w:abstractNumId w:val="1"/>
  </w:num>
  <w:num w:numId="39">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D11"/>
    <w:rsid w:val="00007278"/>
    <w:rsid w:val="00031765"/>
    <w:rsid w:val="00033BED"/>
    <w:rsid w:val="000859B7"/>
    <w:rsid w:val="00096DA3"/>
    <w:rsid w:val="00096EF0"/>
    <w:rsid w:val="000C0C15"/>
    <w:rsid w:val="000C142D"/>
    <w:rsid w:val="000D5E22"/>
    <w:rsid w:val="000D6564"/>
    <w:rsid w:val="001170A1"/>
    <w:rsid w:val="00121A16"/>
    <w:rsid w:val="00136902"/>
    <w:rsid w:val="001448E5"/>
    <w:rsid w:val="001509AC"/>
    <w:rsid w:val="001732B8"/>
    <w:rsid w:val="001929EE"/>
    <w:rsid w:val="001B7D11"/>
    <w:rsid w:val="001B7D45"/>
    <w:rsid w:val="001E287B"/>
    <w:rsid w:val="00212A79"/>
    <w:rsid w:val="002174A1"/>
    <w:rsid w:val="00217C26"/>
    <w:rsid w:val="0022115A"/>
    <w:rsid w:val="002A53E6"/>
    <w:rsid w:val="002E0B18"/>
    <w:rsid w:val="00304895"/>
    <w:rsid w:val="00320954"/>
    <w:rsid w:val="00330D0C"/>
    <w:rsid w:val="00360143"/>
    <w:rsid w:val="00384191"/>
    <w:rsid w:val="003D048E"/>
    <w:rsid w:val="003D7E35"/>
    <w:rsid w:val="003F43BE"/>
    <w:rsid w:val="00414B6B"/>
    <w:rsid w:val="004225FC"/>
    <w:rsid w:val="004302F4"/>
    <w:rsid w:val="00444A53"/>
    <w:rsid w:val="00474CEF"/>
    <w:rsid w:val="004774CF"/>
    <w:rsid w:val="004A35E8"/>
    <w:rsid w:val="004B3D54"/>
    <w:rsid w:val="004E421A"/>
    <w:rsid w:val="00511E5B"/>
    <w:rsid w:val="0051675B"/>
    <w:rsid w:val="00521560"/>
    <w:rsid w:val="00543C13"/>
    <w:rsid w:val="00584E07"/>
    <w:rsid w:val="005A282E"/>
    <w:rsid w:val="005B2DB4"/>
    <w:rsid w:val="005B415B"/>
    <w:rsid w:val="00632DC8"/>
    <w:rsid w:val="006335D7"/>
    <w:rsid w:val="00670360"/>
    <w:rsid w:val="00681E44"/>
    <w:rsid w:val="006917D7"/>
    <w:rsid w:val="00694346"/>
    <w:rsid w:val="00694A5B"/>
    <w:rsid w:val="006967AD"/>
    <w:rsid w:val="006D37A1"/>
    <w:rsid w:val="006D3D81"/>
    <w:rsid w:val="006E0491"/>
    <w:rsid w:val="006E0C7A"/>
    <w:rsid w:val="006F3751"/>
    <w:rsid w:val="007100AA"/>
    <w:rsid w:val="00720FAB"/>
    <w:rsid w:val="00733504"/>
    <w:rsid w:val="00751EAF"/>
    <w:rsid w:val="0077552E"/>
    <w:rsid w:val="00785BD1"/>
    <w:rsid w:val="007A62F9"/>
    <w:rsid w:val="007A7B05"/>
    <w:rsid w:val="007B1AAA"/>
    <w:rsid w:val="007B1E3A"/>
    <w:rsid w:val="007D3612"/>
    <w:rsid w:val="007E0026"/>
    <w:rsid w:val="007E2976"/>
    <w:rsid w:val="00817730"/>
    <w:rsid w:val="008204F9"/>
    <w:rsid w:val="00840728"/>
    <w:rsid w:val="00876914"/>
    <w:rsid w:val="00886C21"/>
    <w:rsid w:val="00894412"/>
    <w:rsid w:val="008A647D"/>
    <w:rsid w:val="008B3070"/>
    <w:rsid w:val="008D41B0"/>
    <w:rsid w:val="009122D4"/>
    <w:rsid w:val="00950070"/>
    <w:rsid w:val="009537D6"/>
    <w:rsid w:val="00957747"/>
    <w:rsid w:val="009763B7"/>
    <w:rsid w:val="009878C0"/>
    <w:rsid w:val="009E07F9"/>
    <w:rsid w:val="009E09E2"/>
    <w:rsid w:val="00A32771"/>
    <w:rsid w:val="00A4124F"/>
    <w:rsid w:val="00A50AA7"/>
    <w:rsid w:val="00A7081A"/>
    <w:rsid w:val="00A804A9"/>
    <w:rsid w:val="00A81F86"/>
    <w:rsid w:val="00A92454"/>
    <w:rsid w:val="00AA40A7"/>
    <w:rsid w:val="00AC54C0"/>
    <w:rsid w:val="00AC7FF3"/>
    <w:rsid w:val="00AF3F3C"/>
    <w:rsid w:val="00AF71F5"/>
    <w:rsid w:val="00B21EC8"/>
    <w:rsid w:val="00B21F64"/>
    <w:rsid w:val="00B248C6"/>
    <w:rsid w:val="00B3350A"/>
    <w:rsid w:val="00B420B8"/>
    <w:rsid w:val="00B459B0"/>
    <w:rsid w:val="00B76043"/>
    <w:rsid w:val="00B9341F"/>
    <w:rsid w:val="00BB30F2"/>
    <w:rsid w:val="00BE4723"/>
    <w:rsid w:val="00BF2557"/>
    <w:rsid w:val="00C058D7"/>
    <w:rsid w:val="00C63287"/>
    <w:rsid w:val="00C75272"/>
    <w:rsid w:val="00C77BB4"/>
    <w:rsid w:val="00C86A8E"/>
    <w:rsid w:val="00C86EA5"/>
    <w:rsid w:val="00C872DF"/>
    <w:rsid w:val="00CB066B"/>
    <w:rsid w:val="00D12E51"/>
    <w:rsid w:val="00D15D78"/>
    <w:rsid w:val="00D22964"/>
    <w:rsid w:val="00D4137B"/>
    <w:rsid w:val="00D67A8A"/>
    <w:rsid w:val="00D73731"/>
    <w:rsid w:val="00D9625F"/>
    <w:rsid w:val="00DC05A9"/>
    <w:rsid w:val="00DC4AF7"/>
    <w:rsid w:val="00DD3B5A"/>
    <w:rsid w:val="00DE706D"/>
    <w:rsid w:val="00DF2699"/>
    <w:rsid w:val="00E11448"/>
    <w:rsid w:val="00E512AF"/>
    <w:rsid w:val="00E520F3"/>
    <w:rsid w:val="00E57A29"/>
    <w:rsid w:val="00E9074F"/>
    <w:rsid w:val="00E92D51"/>
    <w:rsid w:val="00EB65FF"/>
    <w:rsid w:val="00EC6A63"/>
    <w:rsid w:val="00EE30ED"/>
    <w:rsid w:val="00EE3902"/>
    <w:rsid w:val="00F017B8"/>
    <w:rsid w:val="00F03FA9"/>
    <w:rsid w:val="00F126F4"/>
    <w:rsid w:val="00F15254"/>
    <w:rsid w:val="00F20A72"/>
    <w:rsid w:val="00F50531"/>
    <w:rsid w:val="00F77BC3"/>
    <w:rsid w:val="00F97793"/>
    <w:rsid w:val="00FB4330"/>
    <w:rsid w:val="00FC2F73"/>
    <w:rsid w:val="00FD50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D9D56D-10F5-42CC-A537-215027BFE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557"/>
    <w:rPr>
      <w:sz w:val="24"/>
      <w:szCs w:val="24"/>
    </w:rPr>
  </w:style>
  <w:style w:type="paragraph" w:styleId="Titre1">
    <w:name w:val="heading 1"/>
    <w:basedOn w:val="Normal"/>
    <w:next w:val="Normal"/>
    <w:qFormat/>
    <w:rsid w:val="00BF2557"/>
    <w:pPr>
      <w:keepNext/>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semiHidden/>
    <w:rsid w:val="00BF2557"/>
    <w:pPr>
      <w:ind w:left="1416"/>
    </w:pPr>
    <w:rPr>
      <w:b/>
      <w:bCs/>
    </w:rPr>
  </w:style>
  <w:style w:type="paragraph" w:styleId="Retraitcorpsdetexte2">
    <w:name w:val="Body Text Indent 2"/>
    <w:basedOn w:val="Normal"/>
    <w:semiHidden/>
    <w:rsid w:val="00BF2557"/>
    <w:pPr>
      <w:ind w:left="360"/>
    </w:pPr>
  </w:style>
  <w:style w:type="paragraph" w:styleId="Retraitcorpsdetexte3">
    <w:name w:val="Body Text Indent 3"/>
    <w:basedOn w:val="Normal"/>
    <w:semiHidden/>
    <w:rsid w:val="00BF2557"/>
    <w:pPr>
      <w:ind w:left="360"/>
    </w:pPr>
    <w:rPr>
      <w:b/>
      <w:bCs/>
    </w:rPr>
  </w:style>
  <w:style w:type="paragraph" w:styleId="Pieddepage">
    <w:name w:val="footer"/>
    <w:basedOn w:val="Normal"/>
    <w:semiHidden/>
    <w:rsid w:val="00BF2557"/>
    <w:pPr>
      <w:tabs>
        <w:tab w:val="center" w:pos="4536"/>
        <w:tab w:val="right" w:pos="9072"/>
      </w:tabs>
    </w:pPr>
  </w:style>
  <w:style w:type="character" w:styleId="Numrodepage">
    <w:name w:val="page number"/>
    <w:basedOn w:val="Policepardfaut"/>
    <w:semiHidden/>
    <w:rsid w:val="00BF2557"/>
  </w:style>
  <w:style w:type="paragraph" w:styleId="Paragraphedeliste">
    <w:name w:val="List Paragraph"/>
    <w:basedOn w:val="Normal"/>
    <w:uiPriority w:val="34"/>
    <w:qFormat/>
    <w:rsid w:val="006D37A1"/>
    <w:pPr>
      <w:ind w:left="720"/>
      <w:contextualSpacing/>
    </w:pPr>
  </w:style>
  <w:style w:type="paragraph" w:styleId="Textedebulles">
    <w:name w:val="Balloon Text"/>
    <w:basedOn w:val="Normal"/>
    <w:link w:val="TextedebullesCar"/>
    <w:uiPriority w:val="99"/>
    <w:semiHidden/>
    <w:unhideWhenUsed/>
    <w:rsid w:val="009122D4"/>
    <w:rPr>
      <w:rFonts w:ascii="Tahoma" w:hAnsi="Tahoma" w:cs="Tahoma"/>
      <w:sz w:val="16"/>
      <w:szCs w:val="16"/>
    </w:rPr>
  </w:style>
  <w:style w:type="character" w:customStyle="1" w:styleId="TextedebullesCar">
    <w:name w:val="Texte de bulles Car"/>
    <w:basedOn w:val="Policepardfaut"/>
    <w:link w:val="Textedebulles"/>
    <w:uiPriority w:val="99"/>
    <w:semiHidden/>
    <w:rsid w:val="009122D4"/>
    <w:rPr>
      <w:rFonts w:ascii="Tahoma" w:hAnsi="Tahoma" w:cs="Tahoma"/>
      <w:sz w:val="16"/>
      <w:szCs w:val="16"/>
    </w:rPr>
  </w:style>
  <w:style w:type="character" w:customStyle="1" w:styleId="RetraitcorpsdetexteCar">
    <w:name w:val="Retrait corps de texte Car"/>
    <w:basedOn w:val="Policepardfaut"/>
    <w:link w:val="Retraitcorpsdetexte"/>
    <w:semiHidden/>
    <w:rsid w:val="004B3D54"/>
    <w:rPr>
      <w:b/>
      <w:bCs/>
      <w:sz w:val="24"/>
      <w:szCs w:val="24"/>
    </w:rPr>
  </w:style>
  <w:style w:type="paragraph" w:styleId="NormalWeb">
    <w:name w:val="Normal (Web)"/>
    <w:basedOn w:val="Normal"/>
    <w:uiPriority w:val="99"/>
    <w:semiHidden/>
    <w:unhideWhenUsed/>
    <w:rsid w:val="00B9341F"/>
    <w:pPr>
      <w:spacing w:after="120"/>
    </w:pPr>
  </w:style>
  <w:style w:type="paragraph" w:styleId="En-ttedetabledesmatires">
    <w:name w:val="TOC Heading"/>
    <w:basedOn w:val="Titre1"/>
    <w:next w:val="Normal"/>
    <w:uiPriority w:val="39"/>
    <w:unhideWhenUsed/>
    <w:qFormat/>
    <w:rsid w:val="00F126F4"/>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M1">
    <w:name w:val="toc 1"/>
    <w:basedOn w:val="Normal"/>
    <w:next w:val="Normal"/>
    <w:autoRedefine/>
    <w:uiPriority w:val="39"/>
    <w:unhideWhenUsed/>
    <w:rsid w:val="00F126F4"/>
    <w:pPr>
      <w:spacing w:after="100"/>
    </w:pPr>
  </w:style>
  <w:style w:type="character" w:styleId="Lienhypertexte">
    <w:name w:val="Hyperlink"/>
    <w:basedOn w:val="Policepardfaut"/>
    <w:uiPriority w:val="99"/>
    <w:unhideWhenUsed/>
    <w:rsid w:val="00F126F4"/>
    <w:rPr>
      <w:color w:val="0000FF" w:themeColor="hyperlink"/>
      <w:u w:val="single"/>
    </w:rPr>
  </w:style>
  <w:style w:type="paragraph" w:styleId="TM2">
    <w:name w:val="toc 2"/>
    <w:basedOn w:val="Normal"/>
    <w:next w:val="Normal"/>
    <w:autoRedefine/>
    <w:uiPriority w:val="39"/>
    <w:unhideWhenUsed/>
    <w:rsid w:val="00F126F4"/>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F126F4"/>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AEEDD-83D5-404B-902F-3E045E9EB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4815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Au début des années 1960, la caserne Charras a été remplacée par un complexe du même nom alliant logements, marché, piscine-pa</vt:lpstr>
    </vt:vector>
  </TitlesOfParts>
  <Company>Ville de Courbevoie</Company>
  <LinksUpToDate>false</LinksUpToDate>
  <CharactersWithSpaces>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 début des années 1960, la caserne Charras a été remplacée par un complexe du même nom alliant logements, marché, piscine-pa</dc:title>
  <dc:creator>v.lacroix</dc:creator>
  <cp:lastModifiedBy>Mallier Nicolas</cp:lastModifiedBy>
  <cp:revision>2</cp:revision>
  <cp:lastPrinted>2012-10-23T14:18:00Z</cp:lastPrinted>
  <dcterms:created xsi:type="dcterms:W3CDTF">2015-09-04T16:02:00Z</dcterms:created>
  <dcterms:modified xsi:type="dcterms:W3CDTF">2015-09-04T16:02:00Z</dcterms:modified>
</cp:coreProperties>
</file>